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5F23D0" w14:textId="77777777" w:rsidR="002B1989" w:rsidRDefault="002B1989" w:rsidP="002B1989">
      <w:pPr>
        <w:widowControl/>
        <w:spacing w:line="360" w:lineRule="auto"/>
        <w:jc w:val="center"/>
        <w:outlineLvl w:val="1"/>
        <w:rPr>
          <w:rFonts w:hint="eastAsia"/>
          <w:b/>
          <w:bCs/>
          <w:color w:val="000000"/>
          <w:spacing w:val="-2"/>
          <w:sz w:val="28"/>
          <w:szCs w:val="28"/>
        </w:rPr>
      </w:pPr>
      <w:r>
        <w:rPr>
          <w:rFonts w:ascii="宋体" w:hAnsi="宋体" w:cs="宋体" w:hint="eastAsia"/>
          <w:b/>
          <w:bCs/>
          <w:color w:val="000000"/>
          <w:kern w:val="0"/>
          <w:sz w:val="32"/>
          <w:szCs w:val="32"/>
          <w:lang w:bidi="ar"/>
        </w:rPr>
        <w:t>项目需求</w:t>
      </w:r>
    </w:p>
    <w:p w14:paraId="02EDD1AF" w14:textId="77777777" w:rsidR="002B1989" w:rsidRDefault="002B1989" w:rsidP="002B1989">
      <w:pPr>
        <w:widowControl/>
        <w:spacing w:line="360" w:lineRule="auto"/>
        <w:jc w:val="left"/>
        <w:outlineLvl w:val="1"/>
        <w:rPr>
          <w:rStyle w:val="1CharChar"/>
          <w:rFonts w:hint="default"/>
          <w:bCs/>
          <w:color w:val="000000"/>
          <w:sz w:val="28"/>
          <w:szCs w:val="28"/>
        </w:rPr>
      </w:pPr>
      <w:r>
        <w:rPr>
          <w:rFonts w:ascii="宋体" w:hAnsi="宋体" w:cs="宋体" w:hint="eastAsia"/>
          <w:b/>
          <w:sz w:val="24"/>
        </w:rPr>
        <w:t>一、有关说明</w:t>
      </w:r>
    </w:p>
    <w:p w14:paraId="7891E85C" w14:textId="77777777" w:rsidR="002B1989" w:rsidRDefault="002B1989" w:rsidP="002B1989">
      <w:pPr>
        <w:snapToGrid w:val="0"/>
        <w:spacing w:line="360" w:lineRule="auto"/>
        <w:ind w:firstLineChars="200" w:firstLine="480"/>
        <w:jc w:val="left"/>
        <w:rPr>
          <w:rFonts w:hAnsi="宋体"/>
          <w:bCs/>
          <w:sz w:val="24"/>
        </w:rPr>
      </w:pPr>
      <w:r>
        <w:rPr>
          <w:rFonts w:hAnsi="宋体" w:hint="eastAsia"/>
          <w:bCs/>
          <w:sz w:val="24"/>
        </w:rPr>
        <w:t>投标人不能简单照搬照抄招标项目需求说明中的技术要求，必须作实事求是的响应：</w:t>
      </w:r>
    </w:p>
    <w:p w14:paraId="108BFDB3" w14:textId="77777777" w:rsidR="002B1989" w:rsidRDefault="002B1989" w:rsidP="002B1989">
      <w:pPr>
        <w:snapToGrid w:val="0"/>
        <w:spacing w:line="360" w:lineRule="auto"/>
        <w:ind w:firstLineChars="200" w:firstLine="480"/>
        <w:jc w:val="left"/>
        <w:rPr>
          <w:rFonts w:hAnsi="宋体"/>
          <w:bCs/>
          <w:sz w:val="24"/>
        </w:rPr>
      </w:pPr>
      <w:r>
        <w:rPr>
          <w:rFonts w:hAnsi="宋体" w:hint="eastAsia"/>
          <w:bCs/>
          <w:sz w:val="24"/>
        </w:rPr>
        <w:t>1.</w:t>
      </w:r>
      <w:r>
        <w:rPr>
          <w:rFonts w:hAnsi="宋体" w:hint="eastAsia"/>
          <w:bCs/>
          <w:sz w:val="24"/>
        </w:rPr>
        <w:t>照搬照抄项目需求说明中的技术要求，一旦成交中标，在与招标人签订合同和履约环节中不得提出异议，一切后果和损失由中标人承担。</w:t>
      </w:r>
    </w:p>
    <w:p w14:paraId="65907233" w14:textId="77777777" w:rsidR="002B1989" w:rsidRDefault="002B1989" w:rsidP="002B1989">
      <w:pPr>
        <w:snapToGrid w:val="0"/>
        <w:spacing w:line="360" w:lineRule="auto"/>
        <w:ind w:firstLineChars="200" w:firstLine="480"/>
        <w:jc w:val="left"/>
        <w:rPr>
          <w:rFonts w:hAnsi="宋体"/>
          <w:bCs/>
          <w:sz w:val="24"/>
        </w:rPr>
      </w:pPr>
      <w:r>
        <w:rPr>
          <w:rFonts w:hAnsi="宋体" w:hint="eastAsia"/>
          <w:bCs/>
          <w:sz w:val="24"/>
        </w:rPr>
        <w:t>2.</w:t>
      </w:r>
      <w:r>
        <w:rPr>
          <w:rFonts w:hAnsi="宋体" w:hint="eastAsia"/>
          <w:bCs/>
          <w:sz w:val="24"/>
        </w:rPr>
        <w:t>公开招标响应供应商提供的货物和服务与招标人提出的项目需求说明中的技术要求不同，必须在逐一逐条响应的《技术条款响应正负偏离表》上明示偏离的部分。</w:t>
      </w:r>
    </w:p>
    <w:p w14:paraId="7179F4E0" w14:textId="77777777" w:rsidR="002B1989" w:rsidRDefault="002B1989" w:rsidP="002B1989">
      <w:pPr>
        <w:spacing w:line="360" w:lineRule="auto"/>
        <w:ind w:firstLineChars="200" w:firstLine="480"/>
        <w:rPr>
          <w:rFonts w:ascii="宋体" w:hAnsi="宋体" w:cs="宋体"/>
          <w:color w:val="000000"/>
          <w:sz w:val="24"/>
        </w:rPr>
      </w:pPr>
      <w:r w:rsidRPr="002B1989">
        <w:rPr>
          <w:rFonts w:hAnsi="宋体" w:hint="eastAsia"/>
          <w:bCs/>
          <w:sz w:val="24"/>
        </w:rPr>
        <w:t>3.</w:t>
      </w:r>
      <w:r w:rsidRPr="002B1989">
        <w:rPr>
          <w:rFonts w:hAnsi="宋体" w:hint="eastAsia"/>
          <w:bCs/>
          <w:sz w:val="24"/>
        </w:rPr>
        <w:t>产品</w:t>
      </w:r>
      <w:r>
        <w:rPr>
          <w:rFonts w:ascii="宋体" w:hAnsi="宋体" w:cs="宋体" w:hint="eastAsia"/>
          <w:color w:val="000000"/>
          <w:sz w:val="24"/>
        </w:rPr>
        <w:t>要求：产品必须是全新、未使用过的原装合格正品，完全符合采购文件规定的质量、规格和性能的要求，达到国家或行业规定的标准，实行生产许可证制度的，应提供生产许可证；属于国家强制认证的产品，必须通过认证。</w:t>
      </w:r>
    </w:p>
    <w:p w14:paraId="6EB43A38" w14:textId="77777777" w:rsidR="002B1989" w:rsidRDefault="002B1989" w:rsidP="002B1989">
      <w:pPr>
        <w:spacing w:line="360" w:lineRule="auto"/>
        <w:rPr>
          <w:rFonts w:ascii="宋体" w:hAnsi="宋体" w:cs="宋体"/>
          <w:b/>
          <w:bCs/>
          <w:color w:val="000000"/>
          <w:sz w:val="24"/>
        </w:rPr>
      </w:pPr>
      <w:r>
        <w:rPr>
          <w:rFonts w:ascii="宋体" w:hAnsi="宋体" w:cs="宋体" w:hint="eastAsia"/>
          <w:b/>
          <w:bCs/>
          <w:color w:val="000000"/>
          <w:sz w:val="24"/>
        </w:rPr>
        <w:t>二、技术要求</w:t>
      </w:r>
    </w:p>
    <w:p w14:paraId="132A787F" w14:textId="77777777" w:rsidR="002B1989" w:rsidRDefault="002B1989" w:rsidP="002B1989">
      <w:pPr>
        <w:spacing w:line="360" w:lineRule="auto"/>
        <w:rPr>
          <w:rFonts w:ascii="宋体" w:hAnsi="宋体" w:cs="宋体" w:hint="eastAsia"/>
          <w:b/>
          <w:bCs/>
          <w:color w:val="000000"/>
          <w:sz w:val="24"/>
        </w:rPr>
      </w:pPr>
      <w:r>
        <w:rPr>
          <w:rFonts w:ascii="宋体" w:hAnsi="宋体" w:cs="宋体" w:hint="eastAsia"/>
          <w:b/>
          <w:bCs/>
          <w:color w:val="000000"/>
          <w:sz w:val="24"/>
        </w:rPr>
        <w:t>1、采购内容：工作场所在线粉尘监测系统</w:t>
      </w:r>
    </w:p>
    <w:p w14:paraId="5F5D673E" w14:textId="77777777" w:rsidR="002B1989" w:rsidRDefault="002B1989" w:rsidP="002B1989">
      <w:pPr>
        <w:spacing w:line="360" w:lineRule="auto"/>
        <w:rPr>
          <w:rFonts w:ascii="宋体" w:hAnsi="宋体" w:cs="宋体"/>
          <w:sz w:val="24"/>
        </w:rPr>
      </w:pPr>
      <w:r>
        <w:rPr>
          <w:rFonts w:ascii="宋体" w:hAnsi="宋体" w:cs="宋体" w:hint="eastAsia"/>
          <w:sz w:val="24"/>
        </w:rPr>
        <w:t>2、监测系统要求：工作场所在线噪声监测系统</w:t>
      </w:r>
      <w:r>
        <w:rPr>
          <w:rFonts w:ascii="宋体" w:hAnsi="宋体" w:cs="宋体"/>
          <w:sz w:val="24"/>
        </w:rPr>
        <w:t>由</w:t>
      </w:r>
      <w:r>
        <w:rPr>
          <w:rFonts w:ascii="宋体" w:hAnsi="宋体" w:cs="宋体" w:hint="eastAsia"/>
          <w:sz w:val="24"/>
        </w:rPr>
        <w:t>在线粉尘</w:t>
      </w:r>
      <w:r>
        <w:rPr>
          <w:rFonts w:ascii="宋体" w:hAnsi="宋体" w:cs="宋体"/>
          <w:sz w:val="24"/>
        </w:rPr>
        <w:t>监测</w:t>
      </w:r>
      <w:r>
        <w:rPr>
          <w:rFonts w:ascii="宋体" w:hAnsi="宋体" w:cs="宋体" w:hint="eastAsia"/>
          <w:sz w:val="24"/>
        </w:rPr>
        <w:t>单元、零点校准和反吹单元，进气口加热单元、称重法数据单元（数据和通信单元以及web端平台</w:t>
      </w:r>
      <w:r>
        <w:rPr>
          <w:rFonts w:ascii="宋体" w:hAnsi="宋体" w:cs="宋体"/>
          <w:sz w:val="24"/>
        </w:rPr>
        <w:t>等）等组成</w:t>
      </w:r>
      <w:r>
        <w:rPr>
          <w:rFonts w:ascii="宋体" w:hAnsi="宋体" w:cs="宋体" w:hint="eastAsia"/>
          <w:sz w:val="24"/>
        </w:rPr>
        <w:t>，</w:t>
      </w:r>
      <w:r>
        <w:rPr>
          <w:rFonts w:ascii="宋体" w:hAnsi="宋体" w:cs="宋体"/>
          <w:sz w:val="24"/>
        </w:rPr>
        <w:t>同时</w:t>
      </w:r>
      <w:r>
        <w:rPr>
          <w:rFonts w:ascii="宋体" w:hAnsi="宋体" w:cs="宋体" w:hint="eastAsia"/>
          <w:sz w:val="24"/>
        </w:rPr>
        <w:t>可根据需要搭配气象、监控单元等</w:t>
      </w:r>
      <w:r>
        <w:rPr>
          <w:rFonts w:ascii="宋体" w:hAnsi="宋体" w:cs="宋体"/>
          <w:sz w:val="24"/>
        </w:rPr>
        <w:t>。</w:t>
      </w:r>
    </w:p>
    <w:p w14:paraId="1D4E9DD3" w14:textId="77777777" w:rsidR="002B1989" w:rsidRDefault="002B1989" w:rsidP="002B1989">
      <w:pPr>
        <w:spacing w:line="360" w:lineRule="auto"/>
        <w:rPr>
          <w:rFonts w:ascii="宋体" w:hAnsi="宋体" w:cs="宋体" w:hint="eastAsia"/>
          <w:sz w:val="24"/>
        </w:rPr>
      </w:pPr>
      <w:r>
        <w:rPr>
          <w:rFonts w:ascii="宋体" w:hAnsi="宋体" w:cs="宋体" w:hint="eastAsia"/>
          <w:sz w:val="24"/>
        </w:rPr>
        <w:t>3、数量：5台</w:t>
      </w:r>
    </w:p>
    <w:p w14:paraId="6C097B7F" w14:textId="77777777" w:rsidR="002B1989" w:rsidRDefault="002B1989" w:rsidP="002B1989">
      <w:pPr>
        <w:spacing w:line="360" w:lineRule="auto"/>
        <w:rPr>
          <w:rFonts w:ascii="宋体" w:hAnsi="宋体" w:cs="宋体"/>
          <w:sz w:val="24"/>
        </w:rPr>
      </w:pPr>
      <w:r>
        <w:rPr>
          <w:rFonts w:ascii="宋体" w:hAnsi="宋体" w:cs="宋体" w:hint="eastAsia"/>
          <w:sz w:val="24"/>
        </w:rPr>
        <w:t>4、监测系统技术指标如下：</w:t>
      </w:r>
    </w:p>
    <w:tbl>
      <w:tblPr>
        <w:tblW w:w="44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7"/>
        <w:gridCol w:w="2144"/>
        <w:gridCol w:w="4394"/>
      </w:tblGrid>
      <w:tr w:rsidR="002B1989" w14:paraId="303A3ED4" w14:textId="77777777" w:rsidTr="00477201">
        <w:trPr>
          <w:jc w:val="center"/>
        </w:trPr>
        <w:tc>
          <w:tcPr>
            <w:tcW w:w="615" w:type="pct"/>
          </w:tcPr>
          <w:p w14:paraId="42D39ACB" w14:textId="77777777" w:rsidR="002B1989" w:rsidRDefault="002B1989" w:rsidP="00477201">
            <w:pPr>
              <w:spacing w:line="360" w:lineRule="exact"/>
              <w:rPr>
                <w:rFonts w:ascii="宋体" w:hAnsi="宋体" w:cs="宋体" w:hint="eastAsia"/>
                <w:sz w:val="24"/>
                <w:lang w:val="zh-CN"/>
              </w:rPr>
            </w:pPr>
            <w:r>
              <w:rPr>
                <w:rFonts w:ascii="宋体" w:hAnsi="宋体" w:cs="宋体" w:hint="eastAsia"/>
                <w:sz w:val="24"/>
                <w:lang w:val="zh-CN"/>
              </w:rPr>
              <w:t>编号</w:t>
            </w:r>
          </w:p>
        </w:tc>
        <w:tc>
          <w:tcPr>
            <w:tcW w:w="1438" w:type="pct"/>
          </w:tcPr>
          <w:p w14:paraId="4AE627B3" w14:textId="77777777" w:rsidR="002B1989" w:rsidRDefault="002B1989" w:rsidP="00477201">
            <w:pPr>
              <w:spacing w:line="360" w:lineRule="exact"/>
              <w:rPr>
                <w:rFonts w:ascii="宋体" w:hAnsi="宋体" w:cs="宋体" w:hint="eastAsia"/>
                <w:sz w:val="24"/>
                <w:lang w:val="zh-CN"/>
              </w:rPr>
            </w:pPr>
            <w:r>
              <w:rPr>
                <w:rFonts w:ascii="宋体" w:hAnsi="宋体" w:cs="宋体" w:hint="eastAsia"/>
                <w:sz w:val="24"/>
                <w:lang w:val="zh-CN"/>
              </w:rPr>
              <w:t>技术项</w:t>
            </w:r>
          </w:p>
        </w:tc>
        <w:tc>
          <w:tcPr>
            <w:tcW w:w="2946" w:type="pct"/>
          </w:tcPr>
          <w:p w14:paraId="7A8DE294" w14:textId="77777777" w:rsidR="002B1989" w:rsidRDefault="002B1989" w:rsidP="00477201">
            <w:pPr>
              <w:spacing w:line="360" w:lineRule="exact"/>
              <w:rPr>
                <w:rFonts w:ascii="宋体" w:hAnsi="宋体" w:cs="宋体" w:hint="eastAsia"/>
                <w:sz w:val="24"/>
                <w:lang w:val="zh-CN"/>
              </w:rPr>
            </w:pPr>
            <w:r>
              <w:rPr>
                <w:rFonts w:ascii="宋体" w:hAnsi="宋体" w:cs="宋体" w:hint="eastAsia"/>
                <w:sz w:val="24"/>
                <w:lang w:val="zh-CN"/>
              </w:rPr>
              <w:t>技术要求</w:t>
            </w:r>
          </w:p>
        </w:tc>
      </w:tr>
      <w:tr w:rsidR="002B1989" w14:paraId="0883855B" w14:textId="77777777" w:rsidTr="00477201">
        <w:trPr>
          <w:jc w:val="center"/>
        </w:trPr>
        <w:tc>
          <w:tcPr>
            <w:tcW w:w="615" w:type="pct"/>
            <w:vAlign w:val="center"/>
          </w:tcPr>
          <w:p w14:paraId="4589169E" w14:textId="77777777" w:rsidR="002B1989" w:rsidRDefault="002B1989" w:rsidP="00477201">
            <w:pPr>
              <w:spacing w:line="360" w:lineRule="exact"/>
              <w:rPr>
                <w:rFonts w:ascii="宋体" w:hAnsi="宋体" w:cs="宋体"/>
                <w:sz w:val="24"/>
              </w:rPr>
            </w:pPr>
            <w:r>
              <w:rPr>
                <w:rFonts w:ascii="宋体" w:hAnsi="宋体" w:cs="宋体" w:hint="eastAsia"/>
                <w:sz w:val="24"/>
              </w:rPr>
              <w:t>1</w:t>
            </w:r>
          </w:p>
        </w:tc>
        <w:tc>
          <w:tcPr>
            <w:tcW w:w="1438" w:type="pct"/>
          </w:tcPr>
          <w:p w14:paraId="37358FCE" w14:textId="77777777" w:rsidR="002B1989" w:rsidRDefault="002B1989" w:rsidP="00477201">
            <w:pPr>
              <w:spacing w:line="360" w:lineRule="exact"/>
              <w:rPr>
                <w:rFonts w:ascii="宋体" w:hAnsi="宋体" w:cs="宋体" w:hint="eastAsia"/>
                <w:sz w:val="24"/>
                <w:lang w:val="zh-CN"/>
              </w:rPr>
            </w:pPr>
            <w:r>
              <w:rPr>
                <w:rFonts w:ascii="宋体" w:hAnsi="宋体" w:cs="宋体" w:hint="eastAsia"/>
                <w:sz w:val="24"/>
                <w:lang w:val="zh-CN"/>
              </w:rPr>
              <w:t>应用范围</w:t>
            </w:r>
          </w:p>
        </w:tc>
        <w:tc>
          <w:tcPr>
            <w:tcW w:w="2946" w:type="pct"/>
          </w:tcPr>
          <w:p w14:paraId="1CDA9499" w14:textId="77777777" w:rsidR="002B1989" w:rsidRDefault="002B1989" w:rsidP="00477201">
            <w:pPr>
              <w:spacing w:line="360" w:lineRule="exact"/>
              <w:rPr>
                <w:rFonts w:ascii="宋体" w:hAnsi="宋体" w:cs="宋体" w:hint="eastAsia"/>
                <w:sz w:val="24"/>
                <w:lang w:val="zh-CN"/>
              </w:rPr>
            </w:pPr>
            <w:r>
              <w:rPr>
                <w:rFonts w:ascii="宋体" w:hAnsi="宋体" w:cs="宋体" w:hint="eastAsia"/>
                <w:sz w:val="24"/>
                <w:lang w:val="zh-CN"/>
              </w:rPr>
              <w:t>用于工作场所的粉尘浓度的在线实时监测，</w:t>
            </w:r>
            <w:r>
              <w:rPr>
                <w:rFonts w:ascii="宋体" w:hAnsi="宋体" w:cs="宋体" w:hint="eastAsia"/>
                <w:sz w:val="24"/>
              </w:rPr>
              <w:t>通过远程实时监控对粉尘的暴露和分布进行分析调查。</w:t>
            </w:r>
          </w:p>
        </w:tc>
      </w:tr>
      <w:tr w:rsidR="002B1989" w14:paraId="2B6D70FC" w14:textId="77777777" w:rsidTr="00477201">
        <w:trPr>
          <w:jc w:val="center"/>
        </w:trPr>
        <w:tc>
          <w:tcPr>
            <w:tcW w:w="615" w:type="pct"/>
            <w:vAlign w:val="center"/>
          </w:tcPr>
          <w:p w14:paraId="389FAA62" w14:textId="77777777" w:rsidR="002B1989" w:rsidRDefault="002B1989" w:rsidP="00477201">
            <w:pPr>
              <w:spacing w:line="360" w:lineRule="exact"/>
              <w:rPr>
                <w:rFonts w:ascii="宋体" w:hAnsi="宋体" w:cs="宋体"/>
                <w:sz w:val="24"/>
              </w:rPr>
            </w:pPr>
            <w:r>
              <w:rPr>
                <w:rFonts w:ascii="宋体" w:hAnsi="宋体" w:cs="宋体" w:hint="eastAsia"/>
                <w:sz w:val="24"/>
              </w:rPr>
              <w:t>2</w:t>
            </w:r>
          </w:p>
        </w:tc>
        <w:tc>
          <w:tcPr>
            <w:tcW w:w="1438" w:type="pct"/>
            <w:vAlign w:val="center"/>
          </w:tcPr>
          <w:p w14:paraId="60583F86" w14:textId="77777777" w:rsidR="002B1989" w:rsidRDefault="002B1989" w:rsidP="00477201">
            <w:pPr>
              <w:spacing w:line="360" w:lineRule="exact"/>
              <w:rPr>
                <w:rFonts w:ascii="宋体" w:hAnsi="宋体" w:cs="宋体" w:hint="eastAsia"/>
                <w:sz w:val="24"/>
              </w:rPr>
            </w:pPr>
            <w:r>
              <w:rPr>
                <w:rFonts w:ascii="宋体" w:hAnsi="宋体" w:cs="宋体" w:hint="eastAsia"/>
                <w:sz w:val="24"/>
              </w:rPr>
              <w:t>★粉尘浓度范围</w:t>
            </w:r>
          </w:p>
        </w:tc>
        <w:tc>
          <w:tcPr>
            <w:tcW w:w="2946" w:type="pct"/>
            <w:vAlign w:val="center"/>
          </w:tcPr>
          <w:p w14:paraId="3489F449" w14:textId="77777777" w:rsidR="002B1989" w:rsidRDefault="002B1989" w:rsidP="00477201">
            <w:pPr>
              <w:spacing w:line="360" w:lineRule="exact"/>
              <w:rPr>
                <w:rFonts w:ascii="宋体" w:hAnsi="宋体" w:cs="宋体" w:hint="eastAsia"/>
                <w:sz w:val="24"/>
              </w:rPr>
            </w:pPr>
            <w:r>
              <w:rPr>
                <w:rFonts w:ascii="宋体" w:hAnsi="宋体" w:cs="宋体" w:hint="eastAsia"/>
                <w:sz w:val="24"/>
              </w:rPr>
              <w:t>0.001～250g/m</w:t>
            </w:r>
            <w:r>
              <w:rPr>
                <w:rFonts w:ascii="宋体" w:hAnsi="宋体" w:cs="宋体" w:hint="eastAsia"/>
                <w:sz w:val="24"/>
                <w:vertAlign w:val="superscript"/>
              </w:rPr>
              <w:t>3</w:t>
            </w:r>
            <w:r>
              <w:rPr>
                <w:rFonts w:ascii="宋体" w:hAnsi="宋体" w:cs="宋体" w:hint="eastAsia"/>
                <w:sz w:val="24"/>
              </w:rPr>
              <w:t>，</w:t>
            </w:r>
            <w:r>
              <w:rPr>
                <w:rFonts w:ascii="宋体" w:hAnsi="宋体" w:cs="宋体" w:hint="eastAsia"/>
                <w:sz w:val="24"/>
                <w:lang w:val="zh-CN"/>
              </w:rPr>
              <w:t>内置</w:t>
            </w:r>
            <w:r>
              <w:rPr>
                <w:rFonts w:ascii="宋体" w:hAnsi="宋体" w:cs="宋体" w:hint="eastAsia"/>
                <w:sz w:val="24"/>
              </w:rPr>
              <w:t>6</w:t>
            </w:r>
            <w:r>
              <w:rPr>
                <w:rFonts w:ascii="宋体" w:hAnsi="宋体" w:cs="宋体" w:hint="eastAsia"/>
                <w:sz w:val="24"/>
                <w:lang w:val="zh-CN"/>
              </w:rPr>
              <w:t>段量程</w:t>
            </w:r>
            <w:r>
              <w:rPr>
                <w:rFonts w:ascii="宋体" w:hAnsi="宋体" w:cs="宋体" w:hint="eastAsia"/>
                <w:sz w:val="24"/>
              </w:rPr>
              <w:t>（</w:t>
            </w:r>
            <w:r>
              <w:rPr>
                <w:rFonts w:ascii="宋体" w:hAnsi="宋体" w:cs="宋体" w:hint="eastAsia"/>
                <w:sz w:val="24"/>
                <w:lang w:val="zh-CN"/>
              </w:rPr>
              <w:t>具体为</w:t>
            </w:r>
            <w:r>
              <w:rPr>
                <w:rFonts w:ascii="宋体" w:hAnsi="宋体" w:cs="宋体" w:hint="eastAsia"/>
                <w:sz w:val="24"/>
              </w:rPr>
              <w:t>2.5 mg/m³, 25 mg/m³, 250 mg/m³,2,500 mg/m³, 25 g/m³ and 250 g/m³），</w:t>
            </w:r>
            <w:r>
              <w:rPr>
                <w:rFonts w:ascii="宋体" w:hAnsi="宋体" w:cs="宋体" w:hint="eastAsia"/>
                <w:sz w:val="24"/>
                <w:lang w:val="zh-CN"/>
              </w:rPr>
              <w:t>满足不同应用场景</w:t>
            </w:r>
            <w:r>
              <w:rPr>
                <w:rFonts w:ascii="宋体" w:hAnsi="宋体" w:cs="宋体" w:hint="eastAsia"/>
                <w:sz w:val="24"/>
              </w:rPr>
              <w:t>，</w:t>
            </w:r>
            <w:r>
              <w:rPr>
                <w:rFonts w:ascii="宋体" w:hAnsi="宋体" w:cs="宋体" w:hint="eastAsia"/>
                <w:sz w:val="24"/>
                <w:lang w:val="zh-CN"/>
              </w:rPr>
              <w:t>支持量程自动切换功能</w:t>
            </w:r>
            <w:r>
              <w:rPr>
                <w:rFonts w:ascii="宋体" w:hAnsi="宋体" w:cs="宋体" w:hint="eastAsia"/>
                <w:sz w:val="24"/>
              </w:rPr>
              <w:t>。</w:t>
            </w:r>
          </w:p>
        </w:tc>
      </w:tr>
      <w:tr w:rsidR="002B1989" w14:paraId="1D8FDDCD" w14:textId="77777777" w:rsidTr="00477201">
        <w:trPr>
          <w:jc w:val="center"/>
        </w:trPr>
        <w:tc>
          <w:tcPr>
            <w:tcW w:w="615" w:type="pct"/>
            <w:vAlign w:val="center"/>
          </w:tcPr>
          <w:p w14:paraId="20942C92" w14:textId="77777777" w:rsidR="002B1989" w:rsidRDefault="002B1989" w:rsidP="00477201">
            <w:pPr>
              <w:spacing w:line="360" w:lineRule="exact"/>
              <w:rPr>
                <w:rFonts w:ascii="宋体" w:hAnsi="宋体" w:cs="宋体"/>
                <w:sz w:val="24"/>
              </w:rPr>
            </w:pPr>
            <w:r>
              <w:rPr>
                <w:rFonts w:ascii="宋体" w:hAnsi="宋体" w:cs="宋体" w:hint="eastAsia"/>
                <w:sz w:val="24"/>
              </w:rPr>
              <w:t>3</w:t>
            </w:r>
          </w:p>
        </w:tc>
        <w:tc>
          <w:tcPr>
            <w:tcW w:w="1438" w:type="pct"/>
            <w:vAlign w:val="center"/>
          </w:tcPr>
          <w:p w14:paraId="6F7E9947" w14:textId="77777777" w:rsidR="002B1989" w:rsidRDefault="002B1989" w:rsidP="00477201">
            <w:pPr>
              <w:spacing w:line="360" w:lineRule="exact"/>
              <w:rPr>
                <w:rFonts w:ascii="宋体" w:hAnsi="宋体" w:cs="宋体" w:hint="eastAsia"/>
                <w:sz w:val="24"/>
                <w:szCs w:val="22"/>
              </w:rPr>
            </w:pPr>
            <w:r>
              <w:rPr>
                <w:rFonts w:ascii="宋体" w:hAnsi="宋体" w:cs="宋体" w:hint="eastAsia"/>
                <w:sz w:val="24"/>
                <w:lang w:val="zh-CN"/>
              </w:rPr>
              <w:t>粉尘测量方法</w:t>
            </w:r>
          </w:p>
        </w:tc>
        <w:tc>
          <w:tcPr>
            <w:tcW w:w="2946" w:type="pct"/>
            <w:vAlign w:val="center"/>
          </w:tcPr>
          <w:p w14:paraId="66CB3A7E" w14:textId="77777777" w:rsidR="002B1989" w:rsidRDefault="002B1989" w:rsidP="00477201">
            <w:pPr>
              <w:spacing w:line="360" w:lineRule="exact"/>
              <w:rPr>
                <w:rFonts w:ascii="宋体" w:hAnsi="宋体" w:cs="宋体" w:hint="eastAsia"/>
                <w:sz w:val="24"/>
                <w:szCs w:val="22"/>
              </w:rPr>
            </w:pPr>
            <w:r>
              <w:rPr>
                <w:rFonts w:ascii="宋体" w:hAnsi="宋体" w:cs="宋体" w:hint="eastAsia"/>
                <w:sz w:val="24"/>
                <w:lang w:val="zh-CN"/>
              </w:rPr>
              <w:t>激光散射法</w:t>
            </w:r>
          </w:p>
        </w:tc>
      </w:tr>
      <w:tr w:rsidR="002B1989" w14:paraId="704B0E93" w14:textId="77777777" w:rsidTr="00477201">
        <w:trPr>
          <w:jc w:val="center"/>
        </w:trPr>
        <w:tc>
          <w:tcPr>
            <w:tcW w:w="615" w:type="pct"/>
            <w:vAlign w:val="center"/>
          </w:tcPr>
          <w:p w14:paraId="333CB5C6" w14:textId="77777777" w:rsidR="002B1989" w:rsidRDefault="002B1989" w:rsidP="00477201">
            <w:pPr>
              <w:spacing w:line="360" w:lineRule="exact"/>
              <w:rPr>
                <w:rFonts w:ascii="宋体" w:hAnsi="宋体" w:cs="宋体"/>
                <w:sz w:val="24"/>
              </w:rPr>
            </w:pPr>
            <w:r>
              <w:rPr>
                <w:rFonts w:ascii="宋体" w:hAnsi="宋体" w:cs="宋体" w:hint="eastAsia"/>
                <w:sz w:val="24"/>
              </w:rPr>
              <w:t>4</w:t>
            </w:r>
          </w:p>
        </w:tc>
        <w:tc>
          <w:tcPr>
            <w:tcW w:w="1438" w:type="pct"/>
            <w:vAlign w:val="center"/>
          </w:tcPr>
          <w:p w14:paraId="3B163E87" w14:textId="77777777" w:rsidR="002B1989" w:rsidRDefault="002B1989" w:rsidP="00477201">
            <w:pPr>
              <w:spacing w:line="360" w:lineRule="exact"/>
              <w:rPr>
                <w:rFonts w:ascii="宋体" w:hAnsi="宋体" w:cs="宋体" w:hint="eastAsia"/>
                <w:sz w:val="24"/>
              </w:rPr>
            </w:pPr>
            <w:r>
              <w:rPr>
                <w:rFonts w:ascii="宋体" w:hAnsi="宋体" w:cs="宋体" w:hint="eastAsia"/>
                <w:sz w:val="24"/>
              </w:rPr>
              <w:t>分辨率</w:t>
            </w:r>
          </w:p>
        </w:tc>
        <w:tc>
          <w:tcPr>
            <w:tcW w:w="2946" w:type="pct"/>
            <w:vAlign w:val="center"/>
          </w:tcPr>
          <w:p w14:paraId="5F699376" w14:textId="77777777" w:rsidR="002B1989" w:rsidRDefault="002B1989" w:rsidP="00477201">
            <w:pPr>
              <w:spacing w:line="360" w:lineRule="exact"/>
              <w:rPr>
                <w:rFonts w:ascii="宋体" w:hAnsi="宋体" w:cs="宋体" w:hint="eastAsia"/>
                <w:sz w:val="24"/>
              </w:rPr>
            </w:pPr>
            <w:r>
              <w:rPr>
                <w:rFonts w:ascii="宋体" w:hAnsi="宋体" w:cs="宋体" w:hint="eastAsia"/>
                <w:sz w:val="24"/>
              </w:rPr>
              <w:t>小于等于0.001mg/m</w:t>
            </w:r>
            <w:r>
              <w:rPr>
                <w:rFonts w:ascii="宋体" w:hAnsi="宋体" w:cs="宋体" w:hint="eastAsia"/>
                <w:sz w:val="24"/>
                <w:vertAlign w:val="superscript"/>
              </w:rPr>
              <w:t>3</w:t>
            </w:r>
          </w:p>
        </w:tc>
      </w:tr>
      <w:tr w:rsidR="002B1989" w14:paraId="447B4446" w14:textId="77777777" w:rsidTr="00477201">
        <w:trPr>
          <w:trHeight w:val="90"/>
          <w:jc w:val="center"/>
        </w:trPr>
        <w:tc>
          <w:tcPr>
            <w:tcW w:w="615" w:type="pct"/>
            <w:vAlign w:val="center"/>
          </w:tcPr>
          <w:p w14:paraId="0A7B0F26" w14:textId="77777777" w:rsidR="002B1989" w:rsidRDefault="002B1989" w:rsidP="00477201">
            <w:pPr>
              <w:spacing w:line="360" w:lineRule="exact"/>
              <w:rPr>
                <w:rFonts w:ascii="宋体" w:hAnsi="宋体" w:cs="宋体"/>
                <w:sz w:val="24"/>
              </w:rPr>
            </w:pPr>
            <w:r>
              <w:rPr>
                <w:rFonts w:ascii="宋体" w:hAnsi="宋体" w:cs="宋体" w:hint="eastAsia"/>
                <w:sz w:val="24"/>
              </w:rPr>
              <w:t>5</w:t>
            </w:r>
          </w:p>
        </w:tc>
        <w:tc>
          <w:tcPr>
            <w:tcW w:w="1438" w:type="pct"/>
            <w:vAlign w:val="center"/>
          </w:tcPr>
          <w:p w14:paraId="2E00CE17" w14:textId="77777777" w:rsidR="002B1989" w:rsidRDefault="002B1989" w:rsidP="00477201">
            <w:pPr>
              <w:spacing w:line="360" w:lineRule="exact"/>
              <w:rPr>
                <w:rFonts w:ascii="宋体" w:hAnsi="宋体" w:cs="宋体" w:hint="eastAsia"/>
                <w:sz w:val="24"/>
                <w:szCs w:val="22"/>
              </w:rPr>
            </w:pPr>
            <w:r>
              <w:rPr>
                <w:rFonts w:ascii="宋体" w:hAnsi="宋体" w:cs="宋体" w:hint="eastAsia"/>
                <w:sz w:val="24"/>
              </w:rPr>
              <w:t>★</w:t>
            </w:r>
            <w:r>
              <w:rPr>
                <w:rFonts w:ascii="宋体" w:hAnsi="宋体" w:cs="宋体" w:hint="eastAsia"/>
                <w:sz w:val="24"/>
                <w:lang w:val="zh-CN"/>
              </w:rPr>
              <w:t>采样泵</w:t>
            </w:r>
          </w:p>
        </w:tc>
        <w:tc>
          <w:tcPr>
            <w:tcW w:w="2946" w:type="pct"/>
            <w:vAlign w:val="center"/>
          </w:tcPr>
          <w:p w14:paraId="6FEF256A" w14:textId="77777777" w:rsidR="002B1989" w:rsidRDefault="002B1989" w:rsidP="00477201">
            <w:pPr>
              <w:spacing w:line="360" w:lineRule="exact"/>
              <w:rPr>
                <w:rFonts w:ascii="宋体" w:hAnsi="宋体" w:cs="宋体" w:hint="eastAsia"/>
                <w:sz w:val="24"/>
                <w:szCs w:val="22"/>
              </w:rPr>
            </w:pPr>
            <w:r>
              <w:rPr>
                <w:rFonts w:ascii="宋体" w:hAnsi="宋体" w:cs="宋体" w:hint="eastAsia"/>
                <w:sz w:val="24"/>
                <w:lang w:val="zh-CN"/>
              </w:rPr>
              <w:t>内部采样泵为职业卫生用个体粉尘采样泵，可进行恒流恒压采样，符合ISO13137标准, 流量范围可调1-5 L/min；流量控</w:t>
            </w:r>
            <w:r>
              <w:rPr>
                <w:rFonts w:ascii="宋体" w:hAnsi="宋体" w:cs="宋体" w:hint="eastAsia"/>
                <w:sz w:val="24"/>
                <w:lang w:val="zh-CN"/>
              </w:rPr>
              <w:lastRenderedPageBreak/>
              <w:t>制: 小于校准点流量的士5%，确保旋风分离器切割粒径的准确性，</w:t>
            </w:r>
            <w:proofErr w:type="gramStart"/>
            <w:r>
              <w:rPr>
                <w:rFonts w:ascii="宋体" w:hAnsi="宋体" w:cs="宋体" w:hint="eastAsia"/>
                <w:sz w:val="24"/>
                <w:lang w:val="zh-CN"/>
              </w:rPr>
              <w:t>确保呼尘采样</w:t>
            </w:r>
            <w:proofErr w:type="gramEnd"/>
            <w:r>
              <w:rPr>
                <w:rFonts w:ascii="宋体" w:hAnsi="宋体" w:cs="宋体" w:hint="eastAsia"/>
                <w:sz w:val="24"/>
                <w:lang w:val="zh-CN"/>
              </w:rPr>
              <w:t>的准确性，</w:t>
            </w:r>
            <w:r>
              <w:rPr>
                <w:rFonts w:ascii="宋体" w:hAnsi="宋体" w:cs="宋体" w:hint="eastAsia"/>
                <w:sz w:val="24"/>
              </w:rPr>
              <w:t>同时可搭配同品牌的流量计实现无线流量校准</w:t>
            </w:r>
            <w:r>
              <w:rPr>
                <w:rFonts w:ascii="宋体" w:hAnsi="宋体" w:cs="宋体" w:hint="eastAsia"/>
                <w:sz w:val="24"/>
                <w:lang w:val="zh-CN"/>
              </w:rPr>
              <w:t>。</w:t>
            </w:r>
          </w:p>
        </w:tc>
      </w:tr>
      <w:tr w:rsidR="002B1989" w14:paraId="3750E28D" w14:textId="77777777" w:rsidTr="00477201">
        <w:trPr>
          <w:jc w:val="center"/>
        </w:trPr>
        <w:tc>
          <w:tcPr>
            <w:tcW w:w="615" w:type="pct"/>
            <w:vAlign w:val="center"/>
          </w:tcPr>
          <w:p w14:paraId="47F71981" w14:textId="77777777" w:rsidR="002B1989" w:rsidRDefault="002B1989" w:rsidP="00477201">
            <w:pPr>
              <w:spacing w:line="360" w:lineRule="exact"/>
              <w:rPr>
                <w:rFonts w:ascii="宋体" w:hAnsi="宋体" w:cs="宋体"/>
                <w:sz w:val="24"/>
              </w:rPr>
            </w:pPr>
            <w:r>
              <w:rPr>
                <w:rFonts w:ascii="宋体" w:hAnsi="宋体" w:cs="宋体" w:hint="eastAsia"/>
                <w:sz w:val="24"/>
              </w:rPr>
              <w:lastRenderedPageBreak/>
              <w:t>6</w:t>
            </w:r>
          </w:p>
        </w:tc>
        <w:tc>
          <w:tcPr>
            <w:tcW w:w="1438" w:type="pct"/>
            <w:vAlign w:val="center"/>
          </w:tcPr>
          <w:p w14:paraId="6D9A4F2A" w14:textId="77777777" w:rsidR="002B1989" w:rsidRDefault="002B1989" w:rsidP="00477201">
            <w:pPr>
              <w:spacing w:line="360" w:lineRule="exact"/>
              <w:rPr>
                <w:rFonts w:ascii="宋体" w:hAnsi="宋体" w:cs="宋体" w:hint="eastAsia"/>
                <w:color w:val="000000"/>
                <w:sz w:val="24"/>
                <w:lang w:val="zh-CN"/>
              </w:rPr>
            </w:pPr>
            <w:r>
              <w:rPr>
                <w:rFonts w:ascii="宋体" w:hAnsi="宋体" w:cs="宋体" w:hint="eastAsia"/>
                <w:color w:val="000000"/>
                <w:sz w:val="24"/>
                <w:lang w:val="zh-CN"/>
              </w:rPr>
              <w:t>称重法数据</w:t>
            </w:r>
          </w:p>
        </w:tc>
        <w:tc>
          <w:tcPr>
            <w:tcW w:w="2946" w:type="pct"/>
            <w:vAlign w:val="center"/>
          </w:tcPr>
          <w:p w14:paraId="53DBEE46" w14:textId="77777777" w:rsidR="002B1989" w:rsidRDefault="002B1989" w:rsidP="00477201">
            <w:pPr>
              <w:spacing w:line="360" w:lineRule="exact"/>
              <w:rPr>
                <w:rFonts w:ascii="宋体" w:hAnsi="宋体" w:cs="宋体" w:hint="eastAsia"/>
                <w:color w:val="000000"/>
                <w:sz w:val="24"/>
              </w:rPr>
            </w:pPr>
            <w:r>
              <w:rPr>
                <w:rFonts w:ascii="宋体" w:hAnsi="宋体" w:cs="宋体" w:hint="eastAsia"/>
                <w:color w:val="000000"/>
                <w:sz w:val="24"/>
                <w:lang w:val="zh-CN"/>
              </w:rPr>
              <w:t>提供同一气路称重法数据和光散射数据，客户可选择合适的采样滤膜且直径为37mm的滤膜放在称重法适配器中可获得同一气路的称重法数据。</w:t>
            </w:r>
          </w:p>
        </w:tc>
      </w:tr>
      <w:tr w:rsidR="002B1989" w14:paraId="697193D3" w14:textId="77777777" w:rsidTr="00477201">
        <w:trPr>
          <w:jc w:val="center"/>
        </w:trPr>
        <w:tc>
          <w:tcPr>
            <w:tcW w:w="615" w:type="pct"/>
            <w:vAlign w:val="center"/>
          </w:tcPr>
          <w:p w14:paraId="350FFD03" w14:textId="77777777" w:rsidR="002B1989" w:rsidRDefault="002B1989" w:rsidP="00477201">
            <w:pPr>
              <w:spacing w:line="360" w:lineRule="exact"/>
              <w:rPr>
                <w:rFonts w:ascii="宋体" w:hAnsi="宋体" w:cs="宋体" w:hint="eastAsia"/>
                <w:sz w:val="24"/>
              </w:rPr>
            </w:pPr>
            <w:r>
              <w:rPr>
                <w:rFonts w:ascii="宋体" w:hAnsi="宋体" w:cs="宋体" w:hint="eastAsia"/>
                <w:sz w:val="24"/>
              </w:rPr>
              <w:t>7</w:t>
            </w:r>
          </w:p>
        </w:tc>
        <w:tc>
          <w:tcPr>
            <w:tcW w:w="1438" w:type="pct"/>
            <w:vAlign w:val="center"/>
          </w:tcPr>
          <w:p w14:paraId="416A2200" w14:textId="77777777" w:rsidR="002B1989" w:rsidRDefault="002B1989" w:rsidP="00477201">
            <w:pPr>
              <w:spacing w:line="360" w:lineRule="exact"/>
              <w:rPr>
                <w:rFonts w:ascii="宋体" w:hAnsi="宋体" w:cs="宋体" w:hint="eastAsia"/>
                <w:sz w:val="24"/>
                <w:lang w:val="zh-CN"/>
              </w:rPr>
            </w:pPr>
            <w:r>
              <w:rPr>
                <w:rFonts w:ascii="宋体" w:hAnsi="宋体" w:cs="宋体" w:hint="eastAsia"/>
                <w:sz w:val="24"/>
                <w:lang w:val="zh-CN"/>
              </w:rPr>
              <w:t>用户校正系数</w:t>
            </w:r>
          </w:p>
        </w:tc>
        <w:tc>
          <w:tcPr>
            <w:tcW w:w="2946" w:type="pct"/>
            <w:vAlign w:val="center"/>
          </w:tcPr>
          <w:p w14:paraId="1FA71F89" w14:textId="77777777" w:rsidR="002B1989" w:rsidRDefault="002B1989" w:rsidP="00477201">
            <w:pPr>
              <w:spacing w:line="360" w:lineRule="exact"/>
              <w:rPr>
                <w:rFonts w:ascii="宋体" w:hAnsi="宋体" w:cs="宋体" w:hint="eastAsia"/>
                <w:sz w:val="24"/>
                <w:lang w:val="zh-CN"/>
              </w:rPr>
            </w:pPr>
            <w:r>
              <w:rPr>
                <w:rFonts w:ascii="宋体" w:hAnsi="宋体" w:cs="宋体" w:hint="eastAsia"/>
                <w:sz w:val="24"/>
                <w:lang w:val="zh-CN"/>
              </w:rPr>
              <w:t>系统内置作业环境系数K值，可根据现场粉尘浓度称重法数据进行计算得到K值，由用户自行调整进行校正光散射仪表所获得的数据。</w:t>
            </w:r>
          </w:p>
        </w:tc>
      </w:tr>
      <w:tr w:rsidR="002B1989" w14:paraId="241A0367" w14:textId="77777777" w:rsidTr="00477201">
        <w:trPr>
          <w:jc w:val="center"/>
        </w:trPr>
        <w:tc>
          <w:tcPr>
            <w:tcW w:w="615" w:type="pct"/>
            <w:vAlign w:val="center"/>
          </w:tcPr>
          <w:p w14:paraId="4540E350" w14:textId="77777777" w:rsidR="002B1989" w:rsidRDefault="002B1989" w:rsidP="00477201">
            <w:pPr>
              <w:spacing w:line="360" w:lineRule="exact"/>
              <w:rPr>
                <w:rFonts w:ascii="宋体" w:hAnsi="宋体" w:cs="宋体"/>
                <w:sz w:val="24"/>
              </w:rPr>
            </w:pPr>
            <w:r>
              <w:rPr>
                <w:rFonts w:ascii="宋体" w:hAnsi="宋体" w:cs="宋体" w:hint="eastAsia"/>
                <w:sz w:val="24"/>
              </w:rPr>
              <w:t>8</w:t>
            </w:r>
          </w:p>
        </w:tc>
        <w:tc>
          <w:tcPr>
            <w:tcW w:w="1438" w:type="pct"/>
            <w:vAlign w:val="center"/>
          </w:tcPr>
          <w:p w14:paraId="655D4FD9" w14:textId="77777777" w:rsidR="002B1989" w:rsidRDefault="002B1989" w:rsidP="00477201">
            <w:pPr>
              <w:spacing w:line="360" w:lineRule="exact"/>
              <w:rPr>
                <w:rFonts w:ascii="宋体" w:hAnsi="宋体" w:cs="宋体" w:hint="eastAsia"/>
                <w:color w:val="000000"/>
                <w:sz w:val="24"/>
                <w:szCs w:val="22"/>
                <w:lang w:val="zh-CN"/>
              </w:rPr>
            </w:pPr>
            <w:r>
              <w:rPr>
                <w:rFonts w:ascii="宋体" w:hAnsi="宋体" w:cs="宋体" w:hint="eastAsia"/>
                <w:sz w:val="24"/>
              </w:rPr>
              <w:t>★</w:t>
            </w:r>
            <w:r>
              <w:rPr>
                <w:rFonts w:ascii="宋体" w:hAnsi="宋体" w:cs="宋体" w:hint="eastAsia"/>
                <w:color w:val="000000"/>
                <w:sz w:val="24"/>
                <w:lang w:val="zh-CN"/>
              </w:rPr>
              <w:t>加热除湿功能</w:t>
            </w:r>
          </w:p>
        </w:tc>
        <w:tc>
          <w:tcPr>
            <w:tcW w:w="2946" w:type="pct"/>
            <w:vAlign w:val="center"/>
          </w:tcPr>
          <w:p w14:paraId="47CD253A" w14:textId="77777777" w:rsidR="002B1989" w:rsidRDefault="002B1989" w:rsidP="00477201">
            <w:pPr>
              <w:spacing w:line="360" w:lineRule="exact"/>
              <w:rPr>
                <w:rFonts w:ascii="宋体" w:hAnsi="宋体" w:cs="宋体" w:hint="eastAsia"/>
                <w:color w:val="000000"/>
                <w:sz w:val="24"/>
                <w:szCs w:val="22"/>
              </w:rPr>
            </w:pPr>
            <w:r>
              <w:rPr>
                <w:rFonts w:ascii="宋体" w:hAnsi="宋体" w:cs="宋体" w:hint="eastAsia"/>
                <w:color w:val="000000"/>
                <w:sz w:val="24"/>
                <w:lang w:val="zh-CN"/>
              </w:rPr>
              <w:t>在采样管段设置自动加热除湿功能，根据采样工况的变化加热，达到采样除湿的目的</w:t>
            </w:r>
            <w:r>
              <w:rPr>
                <w:rFonts w:ascii="宋体" w:hAnsi="宋体" w:cs="宋体" w:hint="eastAsia"/>
                <w:color w:val="000000"/>
                <w:sz w:val="24"/>
              </w:rPr>
              <w:t>,保证数据的准确性。</w:t>
            </w:r>
          </w:p>
        </w:tc>
      </w:tr>
      <w:tr w:rsidR="002B1989" w14:paraId="6E59D7D1" w14:textId="77777777" w:rsidTr="00477201">
        <w:trPr>
          <w:jc w:val="center"/>
        </w:trPr>
        <w:tc>
          <w:tcPr>
            <w:tcW w:w="615" w:type="pct"/>
            <w:vAlign w:val="center"/>
          </w:tcPr>
          <w:p w14:paraId="15015E63" w14:textId="77777777" w:rsidR="002B1989" w:rsidRDefault="002B1989" w:rsidP="00477201">
            <w:pPr>
              <w:spacing w:line="360" w:lineRule="exact"/>
              <w:rPr>
                <w:rFonts w:ascii="宋体" w:hAnsi="宋体" w:cs="宋体"/>
                <w:sz w:val="24"/>
              </w:rPr>
            </w:pPr>
            <w:r>
              <w:rPr>
                <w:rFonts w:ascii="宋体" w:hAnsi="宋体" w:cs="宋体" w:hint="eastAsia"/>
                <w:sz w:val="24"/>
              </w:rPr>
              <w:t>9</w:t>
            </w:r>
          </w:p>
        </w:tc>
        <w:tc>
          <w:tcPr>
            <w:tcW w:w="1438" w:type="pct"/>
            <w:vAlign w:val="center"/>
          </w:tcPr>
          <w:p w14:paraId="708EB8E1" w14:textId="77777777" w:rsidR="002B1989" w:rsidRDefault="002B1989" w:rsidP="00477201">
            <w:pPr>
              <w:spacing w:line="360" w:lineRule="exact"/>
              <w:rPr>
                <w:rFonts w:ascii="宋体" w:hAnsi="宋体" w:cs="宋体" w:hint="eastAsia"/>
                <w:sz w:val="24"/>
                <w:lang w:val="zh-CN"/>
              </w:rPr>
            </w:pPr>
            <w:r>
              <w:rPr>
                <w:rFonts w:ascii="宋体" w:hAnsi="宋体" w:cs="宋体" w:hint="eastAsia"/>
                <w:sz w:val="24"/>
                <w:lang w:val="zh-CN"/>
              </w:rPr>
              <w:t>采样记录间隔</w:t>
            </w:r>
          </w:p>
        </w:tc>
        <w:tc>
          <w:tcPr>
            <w:tcW w:w="2946" w:type="pct"/>
            <w:vAlign w:val="center"/>
          </w:tcPr>
          <w:p w14:paraId="2E57836E" w14:textId="77777777" w:rsidR="002B1989" w:rsidRDefault="002B1989" w:rsidP="00477201">
            <w:pPr>
              <w:spacing w:line="360" w:lineRule="exact"/>
              <w:rPr>
                <w:rFonts w:ascii="宋体" w:hAnsi="宋体" w:cs="宋体" w:hint="eastAsia"/>
                <w:sz w:val="24"/>
                <w:lang w:val="zh-CN"/>
              </w:rPr>
            </w:pPr>
            <w:r>
              <w:rPr>
                <w:rFonts w:ascii="宋体" w:hAnsi="宋体" w:cs="宋体" w:hint="eastAsia"/>
                <w:sz w:val="24"/>
                <w:lang w:val="zh-CN"/>
              </w:rPr>
              <w:t>1秒到1小时可选</w:t>
            </w:r>
          </w:p>
        </w:tc>
      </w:tr>
      <w:tr w:rsidR="002B1989" w14:paraId="3AC661AD" w14:textId="77777777" w:rsidTr="00477201">
        <w:trPr>
          <w:jc w:val="center"/>
        </w:trPr>
        <w:tc>
          <w:tcPr>
            <w:tcW w:w="615" w:type="pct"/>
            <w:vAlign w:val="center"/>
          </w:tcPr>
          <w:p w14:paraId="07B96A5C" w14:textId="77777777" w:rsidR="002B1989" w:rsidRDefault="002B1989" w:rsidP="00477201">
            <w:pPr>
              <w:spacing w:line="360" w:lineRule="exact"/>
              <w:rPr>
                <w:rFonts w:ascii="宋体" w:hAnsi="宋体" w:cs="宋体"/>
                <w:sz w:val="24"/>
              </w:rPr>
            </w:pPr>
            <w:r>
              <w:rPr>
                <w:rFonts w:ascii="宋体" w:hAnsi="宋体" w:cs="宋体" w:hint="eastAsia"/>
                <w:sz w:val="24"/>
              </w:rPr>
              <w:t>10</w:t>
            </w:r>
          </w:p>
        </w:tc>
        <w:tc>
          <w:tcPr>
            <w:tcW w:w="1438" w:type="pct"/>
            <w:vAlign w:val="center"/>
          </w:tcPr>
          <w:p w14:paraId="6F320198" w14:textId="77777777" w:rsidR="002B1989" w:rsidRDefault="002B1989" w:rsidP="00477201">
            <w:pPr>
              <w:spacing w:line="360" w:lineRule="exact"/>
              <w:rPr>
                <w:rFonts w:ascii="宋体" w:hAnsi="宋体" w:cs="宋体" w:hint="eastAsia"/>
                <w:sz w:val="24"/>
                <w:lang w:val="zh-CN"/>
              </w:rPr>
            </w:pPr>
            <w:r>
              <w:rPr>
                <w:rFonts w:ascii="宋体" w:hAnsi="宋体" w:cs="宋体" w:hint="eastAsia"/>
                <w:sz w:val="24"/>
                <w:lang w:val="zh-CN"/>
              </w:rPr>
              <w:t>检测粒径</w:t>
            </w:r>
          </w:p>
        </w:tc>
        <w:tc>
          <w:tcPr>
            <w:tcW w:w="2946" w:type="pct"/>
            <w:vAlign w:val="center"/>
          </w:tcPr>
          <w:p w14:paraId="6C740A92" w14:textId="77777777" w:rsidR="002B1989" w:rsidRDefault="002B1989" w:rsidP="00477201">
            <w:pPr>
              <w:spacing w:line="360" w:lineRule="exact"/>
              <w:rPr>
                <w:rFonts w:ascii="宋体" w:hAnsi="宋体" w:cs="宋体"/>
                <w:sz w:val="24"/>
              </w:rPr>
            </w:pPr>
            <w:r>
              <w:rPr>
                <w:rFonts w:ascii="宋体" w:hAnsi="宋体" w:cs="宋体" w:hint="eastAsia"/>
                <w:sz w:val="24"/>
                <w:lang w:val="zh-CN"/>
              </w:rPr>
              <w:t>总尘</w:t>
            </w:r>
            <w:r>
              <w:rPr>
                <w:rFonts w:ascii="宋体" w:hAnsi="宋体" w:cs="宋体" w:hint="eastAsia"/>
                <w:sz w:val="24"/>
              </w:rPr>
              <w:t>、</w:t>
            </w:r>
            <w:r>
              <w:rPr>
                <w:rFonts w:ascii="宋体" w:hAnsi="宋体" w:cs="宋体" w:hint="eastAsia"/>
                <w:sz w:val="24"/>
                <w:lang w:val="zh-CN"/>
              </w:rPr>
              <w:t>呼尘。可使用符合B曲线的呼尘采样</w:t>
            </w:r>
            <w:proofErr w:type="gramStart"/>
            <w:r>
              <w:rPr>
                <w:rFonts w:ascii="宋体" w:hAnsi="宋体" w:cs="宋体" w:hint="eastAsia"/>
                <w:sz w:val="24"/>
                <w:lang w:val="zh-CN"/>
              </w:rPr>
              <w:t>头实现</w:t>
            </w:r>
            <w:proofErr w:type="gramEnd"/>
            <w:r>
              <w:rPr>
                <w:rFonts w:ascii="宋体" w:hAnsi="宋体" w:cs="宋体" w:hint="eastAsia"/>
                <w:sz w:val="24"/>
                <w:lang w:val="zh-CN"/>
              </w:rPr>
              <w:t>呼尘预分离并进入光散射粉尘仪测量室。</w:t>
            </w:r>
          </w:p>
        </w:tc>
      </w:tr>
      <w:tr w:rsidR="002B1989" w14:paraId="3BC6D135" w14:textId="77777777" w:rsidTr="00477201">
        <w:trPr>
          <w:jc w:val="center"/>
        </w:trPr>
        <w:tc>
          <w:tcPr>
            <w:tcW w:w="615" w:type="pct"/>
            <w:vAlign w:val="center"/>
          </w:tcPr>
          <w:p w14:paraId="679DED35" w14:textId="77777777" w:rsidR="002B1989" w:rsidRDefault="002B1989" w:rsidP="00477201">
            <w:pPr>
              <w:spacing w:line="360" w:lineRule="exact"/>
              <w:rPr>
                <w:rFonts w:ascii="宋体" w:hAnsi="宋体" w:cs="宋体"/>
                <w:sz w:val="24"/>
              </w:rPr>
            </w:pPr>
            <w:r>
              <w:rPr>
                <w:rFonts w:ascii="宋体" w:hAnsi="宋体" w:cs="宋体" w:hint="eastAsia"/>
                <w:sz w:val="24"/>
              </w:rPr>
              <w:t>11</w:t>
            </w:r>
          </w:p>
        </w:tc>
        <w:tc>
          <w:tcPr>
            <w:tcW w:w="1438" w:type="pct"/>
            <w:vAlign w:val="center"/>
          </w:tcPr>
          <w:p w14:paraId="30A1EF69" w14:textId="77777777" w:rsidR="002B1989" w:rsidRDefault="002B1989" w:rsidP="00477201">
            <w:pPr>
              <w:spacing w:line="360" w:lineRule="exact"/>
              <w:rPr>
                <w:rFonts w:ascii="宋体" w:hAnsi="宋体" w:cs="宋体" w:hint="eastAsia"/>
                <w:sz w:val="24"/>
                <w:lang w:val="zh-CN"/>
              </w:rPr>
            </w:pPr>
            <w:r>
              <w:rPr>
                <w:rFonts w:ascii="宋体" w:hAnsi="宋体" w:cs="宋体" w:hint="eastAsia"/>
                <w:sz w:val="24"/>
                <w:lang w:val="zh-CN"/>
              </w:rPr>
              <w:t>零点稳定性</w:t>
            </w:r>
          </w:p>
        </w:tc>
        <w:tc>
          <w:tcPr>
            <w:tcW w:w="2946" w:type="pct"/>
            <w:vAlign w:val="center"/>
          </w:tcPr>
          <w:p w14:paraId="4F6A4ADD" w14:textId="77777777" w:rsidR="002B1989" w:rsidRDefault="002B1989" w:rsidP="00477201">
            <w:pPr>
              <w:spacing w:line="360" w:lineRule="exact"/>
              <w:rPr>
                <w:rFonts w:ascii="宋体" w:hAnsi="宋体" w:cs="宋体" w:hint="eastAsia"/>
                <w:sz w:val="24"/>
                <w:lang w:val="zh-CN"/>
              </w:rPr>
            </w:pPr>
            <w:r>
              <w:rPr>
                <w:rFonts w:ascii="宋体" w:hAnsi="宋体" w:cs="宋体" w:hint="eastAsia"/>
                <w:sz w:val="24"/>
                <w:lang w:val="zh-CN"/>
              </w:rPr>
              <w:t>小于0.002mg/m</w:t>
            </w:r>
            <w:r>
              <w:rPr>
                <w:rFonts w:ascii="宋体" w:hAnsi="宋体" w:cs="宋体" w:hint="eastAsia"/>
                <w:sz w:val="24"/>
                <w:vertAlign w:val="superscript"/>
                <w:lang w:val="zh-CN"/>
              </w:rPr>
              <w:t>3</w:t>
            </w:r>
          </w:p>
        </w:tc>
      </w:tr>
      <w:tr w:rsidR="002B1989" w14:paraId="2EAB25EA" w14:textId="77777777" w:rsidTr="00477201">
        <w:trPr>
          <w:jc w:val="center"/>
        </w:trPr>
        <w:tc>
          <w:tcPr>
            <w:tcW w:w="615" w:type="pct"/>
            <w:vAlign w:val="center"/>
          </w:tcPr>
          <w:p w14:paraId="5554BEB0" w14:textId="77777777" w:rsidR="002B1989" w:rsidRDefault="002B1989" w:rsidP="00477201">
            <w:pPr>
              <w:spacing w:line="360" w:lineRule="exact"/>
              <w:rPr>
                <w:rFonts w:ascii="宋体" w:hAnsi="宋体" w:cs="宋体"/>
                <w:sz w:val="24"/>
              </w:rPr>
            </w:pPr>
            <w:r>
              <w:rPr>
                <w:rFonts w:ascii="宋体" w:hAnsi="宋体" w:cs="宋体" w:hint="eastAsia"/>
                <w:sz w:val="24"/>
              </w:rPr>
              <w:t>12</w:t>
            </w:r>
          </w:p>
        </w:tc>
        <w:tc>
          <w:tcPr>
            <w:tcW w:w="1438" w:type="pct"/>
            <w:vAlign w:val="center"/>
          </w:tcPr>
          <w:p w14:paraId="2F243703" w14:textId="77777777" w:rsidR="002B1989" w:rsidRDefault="002B1989" w:rsidP="00477201">
            <w:pPr>
              <w:spacing w:line="360" w:lineRule="exact"/>
              <w:rPr>
                <w:rFonts w:ascii="宋体" w:hAnsi="宋体" w:cs="宋体" w:hint="eastAsia"/>
                <w:sz w:val="24"/>
                <w:lang w:val="zh-CN"/>
              </w:rPr>
            </w:pPr>
            <w:r>
              <w:rPr>
                <w:rFonts w:ascii="宋体" w:hAnsi="宋体" w:cs="宋体" w:hint="eastAsia"/>
                <w:sz w:val="24"/>
                <w:lang w:val="zh-CN"/>
              </w:rPr>
              <w:t>环境温度</w:t>
            </w:r>
          </w:p>
        </w:tc>
        <w:tc>
          <w:tcPr>
            <w:tcW w:w="2946" w:type="pct"/>
            <w:vAlign w:val="center"/>
          </w:tcPr>
          <w:p w14:paraId="1B5F3619" w14:textId="77777777" w:rsidR="002B1989" w:rsidRDefault="002B1989" w:rsidP="00477201">
            <w:pPr>
              <w:spacing w:line="360" w:lineRule="exact"/>
              <w:rPr>
                <w:rFonts w:ascii="宋体" w:hAnsi="宋体" w:cs="宋体" w:hint="eastAsia"/>
                <w:sz w:val="24"/>
                <w:lang w:val="zh-CN"/>
              </w:rPr>
            </w:pPr>
            <w:r>
              <w:rPr>
                <w:rFonts w:ascii="宋体" w:hAnsi="宋体" w:cs="宋体" w:hint="eastAsia"/>
                <w:sz w:val="24"/>
                <w:lang w:val="zh-CN"/>
              </w:rPr>
              <w:t>0℃到</w:t>
            </w:r>
            <w:r>
              <w:rPr>
                <w:rFonts w:ascii="宋体" w:hAnsi="宋体" w:cs="宋体" w:hint="eastAsia"/>
                <w:sz w:val="24"/>
              </w:rPr>
              <w:t>4</w:t>
            </w:r>
            <w:r>
              <w:rPr>
                <w:rFonts w:ascii="宋体" w:hAnsi="宋体" w:cs="宋体" w:hint="eastAsia"/>
                <w:sz w:val="24"/>
                <w:lang w:val="zh-CN"/>
              </w:rPr>
              <w:t>0℃</w:t>
            </w:r>
          </w:p>
        </w:tc>
      </w:tr>
      <w:tr w:rsidR="002B1989" w14:paraId="301BE05A" w14:textId="77777777" w:rsidTr="00477201">
        <w:trPr>
          <w:jc w:val="center"/>
        </w:trPr>
        <w:tc>
          <w:tcPr>
            <w:tcW w:w="615" w:type="pct"/>
            <w:vAlign w:val="center"/>
          </w:tcPr>
          <w:p w14:paraId="76DA4AC3" w14:textId="77777777" w:rsidR="002B1989" w:rsidRDefault="002B1989" w:rsidP="00477201">
            <w:pPr>
              <w:spacing w:line="360" w:lineRule="exact"/>
              <w:rPr>
                <w:rFonts w:ascii="宋体" w:hAnsi="宋体" w:cs="宋体"/>
                <w:sz w:val="24"/>
              </w:rPr>
            </w:pPr>
            <w:r>
              <w:rPr>
                <w:rFonts w:ascii="宋体" w:hAnsi="宋体" w:cs="宋体" w:hint="eastAsia"/>
                <w:sz w:val="24"/>
              </w:rPr>
              <w:t>13</w:t>
            </w:r>
          </w:p>
        </w:tc>
        <w:tc>
          <w:tcPr>
            <w:tcW w:w="1438" w:type="pct"/>
            <w:vAlign w:val="center"/>
          </w:tcPr>
          <w:p w14:paraId="2F7302FE" w14:textId="77777777" w:rsidR="002B1989" w:rsidRDefault="002B1989" w:rsidP="00477201">
            <w:pPr>
              <w:spacing w:line="360" w:lineRule="exact"/>
              <w:rPr>
                <w:rFonts w:ascii="宋体" w:hAnsi="宋体" w:cs="宋体" w:hint="eastAsia"/>
                <w:sz w:val="24"/>
                <w:lang w:val="zh-CN"/>
              </w:rPr>
            </w:pPr>
            <w:r>
              <w:rPr>
                <w:rFonts w:ascii="宋体" w:hAnsi="宋体" w:cs="宋体" w:hint="eastAsia"/>
                <w:sz w:val="24"/>
                <w:lang w:val="zh-CN"/>
              </w:rPr>
              <w:t>电源</w:t>
            </w:r>
          </w:p>
        </w:tc>
        <w:tc>
          <w:tcPr>
            <w:tcW w:w="2946" w:type="pct"/>
            <w:vAlign w:val="center"/>
          </w:tcPr>
          <w:p w14:paraId="6A469054" w14:textId="77777777" w:rsidR="002B1989" w:rsidRDefault="002B1989" w:rsidP="00477201">
            <w:pPr>
              <w:spacing w:line="360" w:lineRule="exact"/>
              <w:rPr>
                <w:rFonts w:ascii="宋体" w:hAnsi="宋体" w:cs="宋体" w:hint="eastAsia"/>
                <w:sz w:val="24"/>
                <w:lang w:val="zh-CN"/>
              </w:rPr>
            </w:pPr>
            <w:r>
              <w:rPr>
                <w:rFonts w:ascii="宋体" w:hAnsi="宋体" w:cs="宋体" w:hint="eastAsia"/>
                <w:sz w:val="24"/>
                <w:lang w:val="zh-CN"/>
              </w:rPr>
              <w:t>交流电源供电，通电后系统自动开机并进入测量</w:t>
            </w:r>
          </w:p>
        </w:tc>
      </w:tr>
      <w:tr w:rsidR="002B1989" w14:paraId="6088308D" w14:textId="77777777" w:rsidTr="00477201">
        <w:trPr>
          <w:jc w:val="center"/>
        </w:trPr>
        <w:tc>
          <w:tcPr>
            <w:tcW w:w="615" w:type="pct"/>
            <w:vAlign w:val="center"/>
          </w:tcPr>
          <w:p w14:paraId="387A9D82" w14:textId="77777777" w:rsidR="002B1989" w:rsidRDefault="002B1989" w:rsidP="00477201">
            <w:pPr>
              <w:spacing w:line="360" w:lineRule="exact"/>
              <w:rPr>
                <w:rFonts w:ascii="宋体" w:hAnsi="宋体" w:cs="宋体"/>
                <w:sz w:val="24"/>
              </w:rPr>
            </w:pPr>
            <w:r>
              <w:rPr>
                <w:rFonts w:ascii="宋体" w:hAnsi="宋体" w:cs="宋体" w:hint="eastAsia"/>
                <w:sz w:val="24"/>
              </w:rPr>
              <w:t>14</w:t>
            </w:r>
          </w:p>
        </w:tc>
        <w:tc>
          <w:tcPr>
            <w:tcW w:w="1438" w:type="pct"/>
            <w:vAlign w:val="center"/>
          </w:tcPr>
          <w:p w14:paraId="52F962A3" w14:textId="77777777" w:rsidR="002B1989" w:rsidRDefault="002B1989" w:rsidP="00477201">
            <w:pPr>
              <w:spacing w:line="360" w:lineRule="exact"/>
              <w:rPr>
                <w:rFonts w:ascii="宋体" w:hAnsi="宋体" w:cs="宋体"/>
                <w:color w:val="000000"/>
                <w:sz w:val="24"/>
              </w:rPr>
            </w:pPr>
            <w:r>
              <w:rPr>
                <w:rFonts w:ascii="宋体" w:hAnsi="宋体" w:cs="宋体" w:hint="eastAsia"/>
                <w:color w:val="000000"/>
                <w:sz w:val="24"/>
                <w:lang w:val="zh-CN"/>
              </w:rPr>
              <w:t>零点校准</w:t>
            </w:r>
          </w:p>
        </w:tc>
        <w:tc>
          <w:tcPr>
            <w:tcW w:w="2946" w:type="pct"/>
            <w:vAlign w:val="center"/>
          </w:tcPr>
          <w:p w14:paraId="4449DBF5" w14:textId="77777777" w:rsidR="002B1989" w:rsidRDefault="002B1989" w:rsidP="00477201">
            <w:pPr>
              <w:spacing w:line="360" w:lineRule="exact"/>
              <w:rPr>
                <w:rFonts w:ascii="宋体" w:hAnsi="宋体" w:cs="宋体" w:hint="eastAsia"/>
                <w:color w:val="000000"/>
                <w:sz w:val="24"/>
                <w:lang w:val="zh-CN"/>
              </w:rPr>
            </w:pPr>
            <w:r>
              <w:rPr>
                <w:rFonts w:ascii="宋体" w:hAnsi="宋体" w:cs="宋体" w:hint="eastAsia"/>
                <w:color w:val="000000"/>
                <w:sz w:val="24"/>
                <w:lang w:val="zh-CN"/>
              </w:rPr>
              <w:t>可手动或远程触发自动零点校准功能，保持测量数据准确性</w:t>
            </w:r>
          </w:p>
        </w:tc>
      </w:tr>
      <w:tr w:rsidR="002B1989" w14:paraId="2161D154" w14:textId="77777777" w:rsidTr="00477201">
        <w:trPr>
          <w:jc w:val="center"/>
        </w:trPr>
        <w:tc>
          <w:tcPr>
            <w:tcW w:w="615" w:type="pct"/>
            <w:vAlign w:val="center"/>
          </w:tcPr>
          <w:p w14:paraId="63BB764D" w14:textId="77777777" w:rsidR="002B1989" w:rsidRDefault="002B1989" w:rsidP="00477201">
            <w:pPr>
              <w:spacing w:line="360" w:lineRule="exact"/>
              <w:rPr>
                <w:rFonts w:ascii="宋体" w:hAnsi="宋体" w:cs="宋体"/>
                <w:sz w:val="24"/>
              </w:rPr>
            </w:pPr>
            <w:r>
              <w:rPr>
                <w:rFonts w:ascii="宋体" w:hAnsi="宋体" w:cs="宋体" w:hint="eastAsia"/>
                <w:sz w:val="24"/>
              </w:rPr>
              <w:t>15</w:t>
            </w:r>
          </w:p>
        </w:tc>
        <w:tc>
          <w:tcPr>
            <w:tcW w:w="1438" w:type="pct"/>
            <w:vAlign w:val="center"/>
          </w:tcPr>
          <w:p w14:paraId="29B64316" w14:textId="77777777" w:rsidR="002B1989" w:rsidRDefault="002B1989" w:rsidP="00477201">
            <w:pPr>
              <w:spacing w:line="360" w:lineRule="exact"/>
              <w:rPr>
                <w:rFonts w:ascii="宋体" w:hAnsi="宋体" w:cs="宋体" w:hint="eastAsia"/>
                <w:color w:val="000000"/>
                <w:sz w:val="24"/>
                <w:lang w:val="zh-CN"/>
              </w:rPr>
            </w:pPr>
            <w:r>
              <w:rPr>
                <w:rFonts w:ascii="宋体" w:hAnsi="宋体" w:cs="宋体" w:hint="eastAsia"/>
                <w:color w:val="000000"/>
                <w:sz w:val="24"/>
                <w:lang w:val="zh-CN"/>
              </w:rPr>
              <w:t>反吹功能</w:t>
            </w:r>
          </w:p>
        </w:tc>
        <w:tc>
          <w:tcPr>
            <w:tcW w:w="2946" w:type="pct"/>
            <w:vAlign w:val="center"/>
          </w:tcPr>
          <w:p w14:paraId="50387809" w14:textId="77777777" w:rsidR="002B1989" w:rsidRDefault="002B1989" w:rsidP="00477201">
            <w:pPr>
              <w:spacing w:line="360" w:lineRule="exact"/>
              <w:rPr>
                <w:rFonts w:ascii="宋体" w:hAnsi="宋体" w:cs="宋体" w:hint="eastAsia"/>
                <w:color w:val="000000"/>
                <w:sz w:val="24"/>
                <w:lang w:val="zh-CN"/>
              </w:rPr>
            </w:pPr>
            <w:r>
              <w:rPr>
                <w:rFonts w:ascii="宋体" w:hAnsi="宋体" w:cs="宋体" w:hint="eastAsia"/>
                <w:color w:val="000000"/>
                <w:sz w:val="24"/>
                <w:lang w:val="zh-CN"/>
              </w:rPr>
              <w:t>系统自动反吹功能，可实现自动清洁系统</w:t>
            </w:r>
          </w:p>
        </w:tc>
      </w:tr>
      <w:tr w:rsidR="002B1989" w14:paraId="7189382E" w14:textId="77777777" w:rsidTr="00477201">
        <w:trPr>
          <w:jc w:val="center"/>
        </w:trPr>
        <w:tc>
          <w:tcPr>
            <w:tcW w:w="615" w:type="pct"/>
            <w:vAlign w:val="center"/>
          </w:tcPr>
          <w:p w14:paraId="40A8581C" w14:textId="77777777" w:rsidR="002B1989" w:rsidRDefault="002B1989" w:rsidP="00477201">
            <w:pPr>
              <w:spacing w:line="360" w:lineRule="exact"/>
              <w:rPr>
                <w:rFonts w:ascii="宋体" w:hAnsi="宋体" w:cs="宋体"/>
                <w:sz w:val="24"/>
              </w:rPr>
            </w:pPr>
            <w:r>
              <w:rPr>
                <w:rFonts w:ascii="宋体" w:hAnsi="宋体" w:cs="宋体" w:hint="eastAsia"/>
                <w:sz w:val="24"/>
              </w:rPr>
              <w:t>16</w:t>
            </w:r>
          </w:p>
        </w:tc>
        <w:tc>
          <w:tcPr>
            <w:tcW w:w="1438" w:type="pct"/>
            <w:vAlign w:val="center"/>
          </w:tcPr>
          <w:p w14:paraId="154906C9" w14:textId="77777777" w:rsidR="002B1989" w:rsidRDefault="002B1989" w:rsidP="00477201">
            <w:pPr>
              <w:spacing w:line="360" w:lineRule="exact"/>
              <w:rPr>
                <w:rFonts w:ascii="宋体" w:hAnsi="宋体" w:cs="宋体" w:hint="eastAsia"/>
                <w:sz w:val="24"/>
                <w:lang w:val="zh-CN"/>
              </w:rPr>
            </w:pPr>
            <w:r>
              <w:rPr>
                <w:rFonts w:ascii="宋体" w:hAnsi="宋体" w:cs="宋体" w:hint="eastAsia"/>
                <w:sz w:val="24"/>
              </w:rPr>
              <w:t>★</w:t>
            </w:r>
            <w:r>
              <w:rPr>
                <w:rFonts w:ascii="宋体" w:hAnsi="宋体" w:cs="宋体" w:hint="eastAsia"/>
                <w:sz w:val="24"/>
                <w:lang w:val="zh-CN"/>
              </w:rPr>
              <w:t>量程校准</w:t>
            </w:r>
          </w:p>
        </w:tc>
        <w:tc>
          <w:tcPr>
            <w:tcW w:w="2946" w:type="pct"/>
            <w:vAlign w:val="center"/>
          </w:tcPr>
          <w:p w14:paraId="2D9613FA" w14:textId="77777777" w:rsidR="002B1989" w:rsidRDefault="002B1989" w:rsidP="00477201">
            <w:pPr>
              <w:spacing w:line="360" w:lineRule="exact"/>
              <w:rPr>
                <w:rFonts w:ascii="宋体" w:hAnsi="宋体" w:cs="宋体" w:hint="eastAsia"/>
                <w:sz w:val="24"/>
                <w:lang w:val="zh-CN"/>
              </w:rPr>
            </w:pPr>
            <w:r>
              <w:rPr>
                <w:rFonts w:ascii="宋体" w:hAnsi="宋体" w:cs="宋体" w:hint="eastAsia"/>
                <w:sz w:val="24"/>
                <w:lang w:val="zh-CN"/>
              </w:rPr>
              <w:t>每个主机配一个已知浓度的量程校准插头，可用于现场量程校准，该已知浓度的量程校准插头可溯源至ISO12103-1 A2 试验粉尘（等同于亚利桑那道路粉尘）</w:t>
            </w:r>
          </w:p>
        </w:tc>
      </w:tr>
      <w:tr w:rsidR="002B1989" w14:paraId="450C0C25" w14:textId="77777777" w:rsidTr="00477201">
        <w:trPr>
          <w:jc w:val="center"/>
        </w:trPr>
        <w:tc>
          <w:tcPr>
            <w:tcW w:w="615" w:type="pct"/>
            <w:vAlign w:val="center"/>
          </w:tcPr>
          <w:p w14:paraId="383D3F29" w14:textId="77777777" w:rsidR="002B1989" w:rsidRDefault="002B1989" w:rsidP="00477201">
            <w:pPr>
              <w:spacing w:line="360" w:lineRule="exact"/>
              <w:rPr>
                <w:rFonts w:ascii="宋体" w:hAnsi="宋体" w:cs="宋体" w:hint="eastAsia"/>
                <w:sz w:val="24"/>
              </w:rPr>
            </w:pPr>
            <w:r>
              <w:rPr>
                <w:rFonts w:ascii="宋体" w:hAnsi="宋体" w:cs="宋体" w:hint="eastAsia"/>
                <w:sz w:val="24"/>
              </w:rPr>
              <w:t>17</w:t>
            </w:r>
          </w:p>
        </w:tc>
        <w:tc>
          <w:tcPr>
            <w:tcW w:w="1438" w:type="pct"/>
            <w:vAlign w:val="center"/>
          </w:tcPr>
          <w:p w14:paraId="20ACEAE1" w14:textId="77777777" w:rsidR="002B1989" w:rsidRDefault="002B1989" w:rsidP="00477201">
            <w:pPr>
              <w:spacing w:line="360" w:lineRule="exact"/>
              <w:rPr>
                <w:rFonts w:ascii="宋体" w:hAnsi="宋体" w:cs="宋体" w:hint="eastAsia"/>
                <w:sz w:val="24"/>
                <w:szCs w:val="22"/>
                <w:lang w:val="zh-CN"/>
              </w:rPr>
            </w:pPr>
            <w:r>
              <w:rPr>
                <w:rFonts w:ascii="宋体" w:hAnsi="宋体" w:cs="宋体" w:hint="eastAsia"/>
                <w:sz w:val="24"/>
                <w:lang w:val="zh-CN"/>
              </w:rPr>
              <w:t>安装方式</w:t>
            </w:r>
          </w:p>
        </w:tc>
        <w:tc>
          <w:tcPr>
            <w:tcW w:w="2946" w:type="pct"/>
            <w:vAlign w:val="center"/>
          </w:tcPr>
          <w:p w14:paraId="24BB6B31" w14:textId="77777777" w:rsidR="002B1989" w:rsidRDefault="002B1989" w:rsidP="00477201">
            <w:pPr>
              <w:spacing w:line="360" w:lineRule="exact"/>
              <w:rPr>
                <w:rFonts w:ascii="宋体" w:hAnsi="宋体" w:cs="宋体" w:hint="eastAsia"/>
                <w:sz w:val="24"/>
                <w:szCs w:val="22"/>
                <w:lang w:val="zh-CN"/>
              </w:rPr>
            </w:pPr>
            <w:r>
              <w:rPr>
                <w:rFonts w:ascii="宋体" w:hAnsi="宋体" w:cs="宋体" w:hint="eastAsia"/>
                <w:sz w:val="24"/>
                <w:lang w:val="zh-CN"/>
              </w:rPr>
              <w:t>可选三脚架、立柱或壁挂安装，具体可根据现场情况而定</w:t>
            </w:r>
          </w:p>
        </w:tc>
      </w:tr>
      <w:tr w:rsidR="002B1989" w14:paraId="12B04653" w14:textId="77777777" w:rsidTr="00477201">
        <w:trPr>
          <w:jc w:val="center"/>
        </w:trPr>
        <w:tc>
          <w:tcPr>
            <w:tcW w:w="615" w:type="pct"/>
            <w:vAlign w:val="center"/>
          </w:tcPr>
          <w:p w14:paraId="7A3ABD02" w14:textId="77777777" w:rsidR="002B1989" w:rsidRDefault="002B1989" w:rsidP="00477201">
            <w:pPr>
              <w:spacing w:line="360" w:lineRule="exact"/>
              <w:rPr>
                <w:rFonts w:ascii="宋体" w:hAnsi="宋体" w:cs="宋体"/>
                <w:sz w:val="24"/>
              </w:rPr>
            </w:pPr>
            <w:r>
              <w:rPr>
                <w:rFonts w:ascii="宋体" w:hAnsi="宋体" w:cs="宋体" w:hint="eastAsia"/>
                <w:sz w:val="24"/>
              </w:rPr>
              <w:t>18</w:t>
            </w:r>
          </w:p>
        </w:tc>
        <w:tc>
          <w:tcPr>
            <w:tcW w:w="1438" w:type="pct"/>
            <w:vAlign w:val="center"/>
          </w:tcPr>
          <w:p w14:paraId="3A71E033" w14:textId="77777777" w:rsidR="002B1989" w:rsidRDefault="002B1989" w:rsidP="00477201">
            <w:pPr>
              <w:spacing w:line="360" w:lineRule="exact"/>
              <w:rPr>
                <w:rFonts w:ascii="宋体" w:hAnsi="宋体" w:cs="宋体" w:hint="eastAsia"/>
                <w:sz w:val="24"/>
                <w:szCs w:val="22"/>
                <w:lang w:val="zh-CN"/>
              </w:rPr>
            </w:pPr>
            <w:r>
              <w:rPr>
                <w:rFonts w:ascii="宋体" w:hAnsi="宋体" w:cs="宋体" w:hint="eastAsia"/>
                <w:sz w:val="24"/>
              </w:rPr>
              <w:t>★</w:t>
            </w:r>
            <w:r>
              <w:rPr>
                <w:rFonts w:ascii="宋体" w:hAnsi="宋体" w:cs="宋体" w:hint="eastAsia"/>
                <w:sz w:val="24"/>
                <w:lang w:val="zh-CN"/>
              </w:rPr>
              <w:t>合</w:t>
            </w:r>
            <w:proofErr w:type="gramStart"/>
            <w:r>
              <w:rPr>
                <w:rFonts w:ascii="宋体" w:hAnsi="宋体" w:cs="宋体" w:hint="eastAsia"/>
                <w:sz w:val="24"/>
                <w:lang w:val="zh-CN"/>
              </w:rPr>
              <w:t>规</w:t>
            </w:r>
            <w:proofErr w:type="gramEnd"/>
            <w:r>
              <w:rPr>
                <w:rFonts w:ascii="宋体" w:hAnsi="宋体" w:cs="宋体" w:hint="eastAsia"/>
                <w:sz w:val="24"/>
                <w:lang w:val="zh-CN"/>
              </w:rPr>
              <w:t>性</w:t>
            </w:r>
          </w:p>
        </w:tc>
        <w:tc>
          <w:tcPr>
            <w:tcW w:w="2946" w:type="pct"/>
            <w:vAlign w:val="center"/>
          </w:tcPr>
          <w:p w14:paraId="3DB2E2B6" w14:textId="77777777" w:rsidR="002B1989" w:rsidRDefault="002B1989" w:rsidP="00477201">
            <w:pPr>
              <w:spacing w:line="360" w:lineRule="exact"/>
              <w:rPr>
                <w:rFonts w:ascii="宋体" w:hAnsi="宋体" w:cs="宋体" w:hint="eastAsia"/>
                <w:sz w:val="24"/>
                <w:szCs w:val="22"/>
                <w:lang w:val="zh-CN"/>
              </w:rPr>
            </w:pPr>
            <w:r>
              <w:rPr>
                <w:rFonts w:ascii="宋体" w:hAnsi="宋体" w:cs="宋体" w:hint="eastAsia"/>
                <w:sz w:val="24"/>
                <w:lang w:val="zh-CN"/>
              </w:rPr>
              <w:t>颗粒物在线监测设备颗粒物检测模块必须取得中华人民共和国计量器具型式批准证书（CPA）。如采样泵独立，也需要提供型式批准证书CPA，其所用激光符合IEC/EN 60825-1认证。</w:t>
            </w:r>
          </w:p>
        </w:tc>
      </w:tr>
    </w:tbl>
    <w:p w14:paraId="0F868857" w14:textId="77777777" w:rsidR="002B1989" w:rsidRDefault="002B1989" w:rsidP="002B1989">
      <w:pPr>
        <w:spacing w:line="360" w:lineRule="auto"/>
        <w:rPr>
          <w:rFonts w:ascii="宋体" w:hAnsi="宋体" w:cs="宋体"/>
          <w:sz w:val="24"/>
        </w:rPr>
      </w:pPr>
    </w:p>
    <w:p w14:paraId="37292F33" w14:textId="77777777" w:rsidR="002B1989" w:rsidRDefault="002B1989" w:rsidP="002B1989">
      <w:pPr>
        <w:spacing w:line="360" w:lineRule="auto"/>
        <w:rPr>
          <w:rFonts w:ascii="宋体" w:hAnsi="宋体" w:cs="宋体" w:hint="eastAsia"/>
          <w:sz w:val="24"/>
        </w:rPr>
      </w:pPr>
      <w:r>
        <w:rPr>
          <w:rFonts w:ascii="宋体" w:hAnsi="宋体" w:cs="宋体" w:hint="eastAsia"/>
          <w:sz w:val="24"/>
        </w:rPr>
        <w:t>特别说明：</w:t>
      </w:r>
      <w:r>
        <w:rPr>
          <w:rFonts w:ascii="宋体" w:hAnsi="宋体" w:cs="宋体" w:hint="eastAsia"/>
          <w:b/>
          <w:bCs/>
          <w:color w:val="000000"/>
          <w:sz w:val="24"/>
        </w:rPr>
        <w:t>工作场所在线粉尘监测系统必须配备在线粉尘管理云平台系统</w:t>
      </w:r>
    </w:p>
    <w:p w14:paraId="420476D8" w14:textId="77777777" w:rsidR="002B1989" w:rsidRPr="002B1989" w:rsidRDefault="002B1989" w:rsidP="002B1989">
      <w:pPr>
        <w:pStyle w:val="a8"/>
        <w:spacing w:line="360" w:lineRule="auto"/>
        <w:ind w:firstLineChars="200" w:firstLine="482"/>
        <w:rPr>
          <w:rFonts w:ascii="宋体" w:hAnsi="宋体" w:cs="宋体"/>
          <w:b/>
          <w:bCs/>
          <w:sz w:val="24"/>
          <w:szCs w:val="22"/>
        </w:rPr>
      </w:pPr>
      <w:r w:rsidRPr="002B1989">
        <w:rPr>
          <w:rFonts w:ascii="宋体" w:hAnsi="宋体" w:cs="宋体" w:hint="eastAsia"/>
          <w:b/>
          <w:bCs/>
          <w:sz w:val="24"/>
          <w:szCs w:val="22"/>
        </w:rPr>
        <w:t>5.在线粉尘管理云平台具体功能和特征（技术指标）如下：</w:t>
      </w:r>
    </w:p>
    <w:p w14:paraId="4050029A" w14:textId="77777777" w:rsidR="002B1989" w:rsidRDefault="002B1989" w:rsidP="002B1989">
      <w:pPr>
        <w:pStyle w:val="a8"/>
        <w:adjustRightInd w:val="0"/>
        <w:spacing w:line="360" w:lineRule="auto"/>
        <w:ind w:firstLineChars="200" w:firstLine="480"/>
        <w:rPr>
          <w:rFonts w:ascii="宋体" w:hAnsi="宋体" w:cs="宋体" w:hint="eastAsia"/>
          <w:sz w:val="24"/>
          <w:szCs w:val="22"/>
        </w:rPr>
      </w:pPr>
      <w:r>
        <w:rPr>
          <w:rFonts w:ascii="宋体" w:hAnsi="宋体" w:cs="宋体" w:hint="eastAsia"/>
          <w:sz w:val="24"/>
          <w:szCs w:val="22"/>
        </w:rPr>
        <w:t>5.1支持便携式在线粉尘监测箱，固定点在线粉尘监测站等数据实时查看功能，时间历史数据回看、下载功能等；</w:t>
      </w:r>
    </w:p>
    <w:p w14:paraId="5880A862" w14:textId="77777777" w:rsidR="002B1989" w:rsidRDefault="002B1989" w:rsidP="002B1989">
      <w:pPr>
        <w:pStyle w:val="a8"/>
        <w:adjustRightInd w:val="0"/>
        <w:spacing w:line="360" w:lineRule="auto"/>
        <w:ind w:firstLineChars="200" w:firstLine="480"/>
        <w:rPr>
          <w:rFonts w:ascii="宋体" w:hAnsi="宋体" w:cs="宋体" w:hint="eastAsia"/>
          <w:sz w:val="24"/>
          <w:szCs w:val="22"/>
        </w:rPr>
      </w:pPr>
      <w:r>
        <w:rPr>
          <w:rFonts w:ascii="宋体" w:hAnsi="宋体" w:cs="宋体" w:hint="eastAsia"/>
          <w:sz w:val="24"/>
          <w:szCs w:val="22"/>
        </w:rPr>
        <w:t>5.2支持扩展视频监控，设置触发条件，录制现场音视频信息，上传至云平台，便于下载和回看分析；</w:t>
      </w:r>
    </w:p>
    <w:p w14:paraId="5AC89AA8" w14:textId="77777777" w:rsidR="002B1989" w:rsidRDefault="002B1989" w:rsidP="002B1989">
      <w:pPr>
        <w:pStyle w:val="a8"/>
        <w:adjustRightInd w:val="0"/>
        <w:spacing w:line="360" w:lineRule="auto"/>
        <w:ind w:firstLineChars="200" w:firstLine="480"/>
        <w:rPr>
          <w:rFonts w:ascii="宋体" w:hAnsi="宋体" w:cs="宋体" w:hint="eastAsia"/>
          <w:sz w:val="24"/>
          <w:szCs w:val="22"/>
        </w:rPr>
      </w:pPr>
      <w:r>
        <w:rPr>
          <w:rFonts w:ascii="宋体" w:hAnsi="宋体" w:cs="宋体" w:hint="eastAsia"/>
          <w:sz w:val="24"/>
          <w:szCs w:val="22"/>
        </w:rPr>
        <w:t>5.3智能化权限管理，确保用户与其名下设备的访问权限的自动控制；</w:t>
      </w:r>
    </w:p>
    <w:p w14:paraId="5CE1FDD0" w14:textId="77777777" w:rsidR="002B1989" w:rsidRDefault="002B1989" w:rsidP="002B1989">
      <w:pPr>
        <w:pStyle w:val="a8"/>
        <w:adjustRightInd w:val="0"/>
        <w:spacing w:line="360" w:lineRule="auto"/>
        <w:ind w:firstLineChars="200" w:firstLine="480"/>
        <w:rPr>
          <w:rFonts w:ascii="宋体" w:hAnsi="宋体" w:cs="宋体" w:hint="eastAsia"/>
          <w:sz w:val="24"/>
          <w:szCs w:val="22"/>
        </w:rPr>
      </w:pPr>
      <w:r>
        <w:rPr>
          <w:rFonts w:ascii="宋体" w:hAnsi="宋体" w:cs="宋体" w:hint="eastAsia"/>
          <w:sz w:val="24"/>
          <w:szCs w:val="22"/>
        </w:rPr>
        <w:t>5.4通过GPS和基站信息实现对粉尘分布的探测，并基于特殊算法实现对</w:t>
      </w:r>
      <w:proofErr w:type="gramStart"/>
      <w:r>
        <w:rPr>
          <w:rFonts w:ascii="宋体" w:hAnsi="宋体" w:cs="宋体" w:hint="eastAsia"/>
          <w:sz w:val="24"/>
          <w:szCs w:val="22"/>
        </w:rPr>
        <w:t>闭环场</w:t>
      </w:r>
      <w:proofErr w:type="gramEnd"/>
      <w:r>
        <w:rPr>
          <w:rFonts w:ascii="宋体" w:hAnsi="宋体" w:cs="宋体" w:hint="eastAsia"/>
          <w:sz w:val="24"/>
          <w:szCs w:val="22"/>
        </w:rPr>
        <w:t>的粉尘地图的渲染；</w:t>
      </w:r>
    </w:p>
    <w:p w14:paraId="64D30C25" w14:textId="77777777" w:rsidR="002B1989" w:rsidRDefault="002B1989" w:rsidP="002B1989">
      <w:pPr>
        <w:adjustRightInd w:val="0"/>
        <w:spacing w:line="360" w:lineRule="auto"/>
        <w:ind w:firstLineChars="200" w:firstLine="480"/>
        <w:rPr>
          <w:rFonts w:ascii="宋体" w:hAnsi="宋体" w:cs="宋体" w:hint="eastAsia"/>
          <w:sz w:val="24"/>
          <w:szCs w:val="22"/>
        </w:rPr>
      </w:pPr>
      <w:r>
        <w:rPr>
          <w:rFonts w:ascii="宋体" w:hAnsi="宋体" w:cs="宋体" w:hint="eastAsia"/>
          <w:sz w:val="24"/>
          <w:szCs w:val="22"/>
        </w:rPr>
        <w:t>5.5提供给用户友好的用户界面实现对</w:t>
      </w:r>
      <w:proofErr w:type="gramStart"/>
      <w:r>
        <w:rPr>
          <w:rFonts w:ascii="宋体" w:hAnsi="宋体" w:cs="宋体" w:hint="eastAsia"/>
          <w:sz w:val="24"/>
          <w:szCs w:val="22"/>
        </w:rPr>
        <w:t>监控场</w:t>
      </w:r>
      <w:proofErr w:type="gramEnd"/>
      <w:r>
        <w:rPr>
          <w:rFonts w:ascii="宋体" w:hAnsi="宋体" w:cs="宋体" w:hint="eastAsia"/>
          <w:sz w:val="24"/>
          <w:szCs w:val="22"/>
        </w:rPr>
        <w:t>进行地理信息规划；</w:t>
      </w:r>
    </w:p>
    <w:p w14:paraId="0F85E3C0" w14:textId="77777777" w:rsidR="002B1989" w:rsidRDefault="002B1989" w:rsidP="002B1989">
      <w:pPr>
        <w:adjustRightInd w:val="0"/>
        <w:spacing w:line="360" w:lineRule="auto"/>
        <w:ind w:firstLineChars="200" w:firstLine="480"/>
        <w:rPr>
          <w:rFonts w:ascii="宋体" w:hAnsi="宋体" w:cs="宋体" w:hint="eastAsia"/>
          <w:sz w:val="24"/>
          <w:szCs w:val="22"/>
        </w:rPr>
      </w:pPr>
      <w:r>
        <w:rPr>
          <w:rFonts w:ascii="宋体" w:hAnsi="宋体" w:cs="宋体" w:hint="eastAsia"/>
          <w:sz w:val="24"/>
          <w:szCs w:val="22"/>
        </w:rPr>
        <w:t>5.6</w:t>
      </w:r>
      <w:r>
        <w:rPr>
          <w:rFonts w:ascii="宋体" w:hAnsi="宋体" w:cs="宋体" w:hint="eastAsia"/>
          <w:sz w:val="24"/>
        </w:rPr>
        <w:t>可扩展</w:t>
      </w:r>
      <w:r>
        <w:rPr>
          <w:rFonts w:ascii="宋体" w:hAnsi="宋体" w:cs="宋体" w:hint="eastAsia"/>
          <w:sz w:val="24"/>
          <w:lang w:val="zh-CN"/>
        </w:rPr>
        <w:t>异常数据提醒、异常数据视频拍照图片查看和下载</w:t>
      </w:r>
      <w:r>
        <w:rPr>
          <w:rFonts w:ascii="宋体" w:hAnsi="宋体" w:cs="宋体" w:hint="eastAsia"/>
          <w:sz w:val="24"/>
        </w:rPr>
        <w:t>等功能，也可以根据需要，协助</w:t>
      </w:r>
      <w:r>
        <w:rPr>
          <w:rFonts w:ascii="宋体" w:hAnsi="宋体" w:cs="宋体" w:hint="eastAsia"/>
          <w:sz w:val="24"/>
          <w:lang w:val="zh-CN"/>
        </w:rPr>
        <w:t>与新建信息系统对接</w:t>
      </w:r>
      <w:r>
        <w:rPr>
          <w:rFonts w:ascii="宋体" w:hAnsi="宋体" w:cs="宋体" w:hint="eastAsia"/>
          <w:sz w:val="24"/>
        </w:rPr>
        <w:t>和</w:t>
      </w:r>
      <w:r>
        <w:rPr>
          <w:rFonts w:ascii="宋体" w:hAnsi="宋体" w:cs="宋体" w:hint="eastAsia"/>
          <w:sz w:val="24"/>
          <w:lang w:val="zh-CN"/>
        </w:rPr>
        <w:t>根据客户需要定制开发。</w:t>
      </w:r>
    </w:p>
    <w:p w14:paraId="1E7EFD57" w14:textId="77777777" w:rsidR="002B1989" w:rsidRDefault="002B1989" w:rsidP="002B1989">
      <w:pPr>
        <w:tabs>
          <w:tab w:val="left" w:pos="5325"/>
        </w:tabs>
        <w:snapToGrid w:val="0"/>
        <w:spacing w:line="360" w:lineRule="auto"/>
        <w:ind w:firstLineChars="200" w:firstLine="482"/>
        <w:contextualSpacing/>
        <w:rPr>
          <w:rFonts w:ascii="宋体" w:hAnsi="宋体" w:cs="宋体" w:hint="eastAsia"/>
          <w:b/>
          <w:sz w:val="24"/>
        </w:rPr>
      </w:pPr>
      <w:r>
        <w:rPr>
          <w:rFonts w:ascii="宋体" w:hAnsi="宋体" w:cs="宋体" w:hint="eastAsia"/>
          <w:b/>
          <w:sz w:val="24"/>
        </w:rPr>
        <w:t>三、付款方式</w:t>
      </w:r>
    </w:p>
    <w:p w14:paraId="08C9BC1D" w14:textId="77777777" w:rsidR="002B1989" w:rsidRDefault="002B1989" w:rsidP="002B1989">
      <w:pPr>
        <w:tabs>
          <w:tab w:val="left" w:pos="5325"/>
        </w:tabs>
        <w:snapToGrid w:val="0"/>
        <w:spacing w:line="360" w:lineRule="auto"/>
        <w:ind w:firstLineChars="200" w:firstLine="480"/>
        <w:contextualSpacing/>
        <w:rPr>
          <w:rFonts w:ascii="宋体" w:hAnsi="宋体" w:cs="宋体" w:hint="eastAsia"/>
          <w:bCs/>
          <w:sz w:val="24"/>
        </w:rPr>
      </w:pPr>
      <w:r>
        <w:rPr>
          <w:rFonts w:ascii="宋体" w:hAnsi="宋体" w:cs="宋体" w:hint="eastAsia"/>
          <w:bCs/>
          <w:sz w:val="24"/>
        </w:rPr>
        <w:t>项目验收合格后支付合同总价的 95%，余款验收合格满一年后支付。款项由采购单位按相关财务支付规定办理支付手续。</w:t>
      </w:r>
    </w:p>
    <w:p w14:paraId="3E425F48" w14:textId="77777777" w:rsidR="002B1989" w:rsidRDefault="002B1989" w:rsidP="002B1989">
      <w:pPr>
        <w:tabs>
          <w:tab w:val="left" w:pos="5325"/>
        </w:tabs>
        <w:snapToGrid w:val="0"/>
        <w:spacing w:line="360" w:lineRule="auto"/>
        <w:ind w:firstLineChars="200" w:firstLine="482"/>
        <w:contextualSpacing/>
        <w:rPr>
          <w:rFonts w:ascii="宋体" w:hAnsi="宋体" w:cs="宋体" w:hint="eastAsia"/>
          <w:b/>
          <w:sz w:val="24"/>
        </w:rPr>
      </w:pPr>
      <w:r>
        <w:rPr>
          <w:rFonts w:ascii="宋体" w:hAnsi="宋体" w:cs="宋体" w:hint="eastAsia"/>
          <w:b/>
          <w:sz w:val="24"/>
        </w:rPr>
        <w:t>四、售后服务</w:t>
      </w:r>
    </w:p>
    <w:p w14:paraId="134E1038" w14:textId="77777777" w:rsidR="002B1989" w:rsidRDefault="002B1989" w:rsidP="002B198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 xml:space="preserve">（一）此次采购的产品质保期不低于2年。从通过项目验收之日起计。 </w:t>
      </w:r>
    </w:p>
    <w:p w14:paraId="34D0FDA0" w14:textId="77777777" w:rsidR="002B1989" w:rsidRDefault="002B1989" w:rsidP="002B198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 xml:space="preserve">（二）交付、验收合格使用后，按合同提供质保期内的免费保修服务。 </w:t>
      </w:r>
    </w:p>
    <w:p w14:paraId="509EAF54" w14:textId="77777777" w:rsidR="002B1989" w:rsidRDefault="002B1989" w:rsidP="002B198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（三）质保期内，设备若有故障，免费更换零配件；中标供应</w:t>
      </w:r>
      <w:proofErr w:type="gramStart"/>
      <w:r>
        <w:rPr>
          <w:rFonts w:ascii="宋体" w:hAnsi="宋体" w:cs="宋体" w:hint="eastAsia"/>
          <w:color w:val="000000"/>
          <w:sz w:val="24"/>
        </w:rPr>
        <w:t>商接到</w:t>
      </w:r>
      <w:proofErr w:type="gramEnd"/>
      <w:r>
        <w:rPr>
          <w:rFonts w:ascii="宋体" w:hAnsi="宋体" w:cs="宋体" w:hint="eastAsia"/>
          <w:color w:val="000000"/>
          <w:sz w:val="24"/>
        </w:rPr>
        <w:t xml:space="preserve">采购人的报修通知后 2 小时内响应，48 小时内进行维修，每次维修须派专业维修人员到现场。 </w:t>
      </w:r>
    </w:p>
    <w:p w14:paraId="72B8F8F0" w14:textId="77777777" w:rsidR="002B1989" w:rsidRDefault="002B1989" w:rsidP="002B198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 xml:space="preserve">（四）如现场不能维修解决的故障问题，须提供故障不能排除时的解决方案。 </w:t>
      </w:r>
    </w:p>
    <w:p w14:paraId="3D32FDB5" w14:textId="77777777" w:rsidR="002B1989" w:rsidRDefault="002B1989" w:rsidP="002B198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（五）质保期满后，中标供应商须承诺提供终身维修服务，保证零配件供应，维修费</w:t>
      </w:r>
      <w:proofErr w:type="gramStart"/>
      <w:r>
        <w:rPr>
          <w:rFonts w:ascii="宋体" w:hAnsi="宋体" w:cs="宋体" w:hint="eastAsia"/>
          <w:color w:val="000000"/>
          <w:sz w:val="24"/>
        </w:rPr>
        <w:t>用按照</w:t>
      </w:r>
      <w:proofErr w:type="gramEnd"/>
      <w:r>
        <w:rPr>
          <w:rFonts w:ascii="宋体" w:hAnsi="宋体" w:cs="宋体" w:hint="eastAsia"/>
          <w:color w:val="000000"/>
          <w:sz w:val="24"/>
        </w:rPr>
        <w:t xml:space="preserve">材料成本收取，免人工费。质保期满后，如设备故障，接到用户电话后技术人须在 2 小时内电话沟通，48 小时内到现场维修。 </w:t>
      </w:r>
    </w:p>
    <w:p w14:paraId="683BDF98" w14:textId="77777777" w:rsidR="002B1989" w:rsidRDefault="002B1989" w:rsidP="002B1989">
      <w:pPr>
        <w:tabs>
          <w:tab w:val="left" w:pos="5325"/>
        </w:tabs>
        <w:snapToGrid w:val="0"/>
        <w:spacing w:line="360" w:lineRule="auto"/>
        <w:ind w:firstLineChars="200" w:firstLine="480"/>
        <w:contextualSpacing/>
        <w:rPr>
          <w:rFonts w:ascii="宋体" w:hAnsi="宋体" w:cs="宋体" w:hint="eastAsia"/>
          <w:color w:val="000000"/>
          <w:sz w:val="24"/>
        </w:rPr>
      </w:pPr>
      <w:r>
        <w:rPr>
          <w:rFonts w:ascii="宋体" w:hAnsi="宋体" w:cs="宋体" w:hint="eastAsia"/>
          <w:color w:val="000000"/>
          <w:sz w:val="24"/>
        </w:rPr>
        <w:t>（六）免费保修期满后，采购人亦有权自行选择维保单位。</w:t>
      </w:r>
    </w:p>
    <w:p w14:paraId="5BFDB810" w14:textId="77777777" w:rsidR="002B1989" w:rsidRDefault="002B1989" w:rsidP="002B1989">
      <w:pPr>
        <w:spacing w:line="360" w:lineRule="auto"/>
        <w:ind w:firstLineChars="200" w:firstLine="482"/>
        <w:rPr>
          <w:rFonts w:ascii="宋体" w:hAnsi="宋体" w:cs="宋体" w:hint="eastAsia"/>
          <w:b/>
          <w:bCs/>
          <w:color w:val="000000"/>
          <w:sz w:val="24"/>
        </w:rPr>
      </w:pPr>
      <w:r>
        <w:rPr>
          <w:rFonts w:ascii="宋体" w:hAnsi="宋体" w:cs="宋体" w:hint="eastAsia"/>
          <w:b/>
          <w:bCs/>
          <w:color w:val="000000"/>
          <w:sz w:val="24"/>
        </w:rPr>
        <w:t xml:space="preserve">五、验收 </w:t>
      </w:r>
    </w:p>
    <w:p w14:paraId="2F8B2298" w14:textId="77777777" w:rsidR="002B1989" w:rsidRDefault="002B1989" w:rsidP="002B1989">
      <w:pPr>
        <w:spacing w:line="360" w:lineRule="auto"/>
        <w:ind w:firstLineChars="200" w:firstLine="482"/>
        <w:rPr>
          <w:rFonts w:ascii="宋体" w:hAnsi="宋体" w:cs="宋体" w:hint="eastAsia"/>
          <w:b/>
          <w:bCs/>
          <w:color w:val="000000"/>
          <w:sz w:val="24"/>
        </w:rPr>
      </w:pPr>
      <w:r>
        <w:rPr>
          <w:rFonts w:ascii="宋体" w:hAnsi="宋体" w:cs="宋体" w:hint="eastAsia"/>
          <w:b/>
          <w:bCs/>
          <w:color w:val="000000"/>
          <w:sz w:val="24"/>
        </w:rPr>
        <w:t xml:space="preserve">（一）验收要求 </w:t>
      </w:r>
    </w:p>
    <w:p w14:paraId="07BAE076" w14:textId="77777777" w:rsidR="002B1989" w:rsidRDefault="002B1989" w:rsidP="002B1989">
      <w:pPr>
        <w:spacing w:line="360" w:lineRule="auto"/>
        <w:ind w:firstLineChars="200" w:firstLine="480"/>
        <w:jc w:val="left"/>
        <w:rPr>
          <w:rFonts w:ascii="宋体" w:hAnsi="宋体" w:cs="宋体" w:hint="eastAsia"/>
          <w:color w:val="000000"/>
          <w:sz w:val="24"/>
        </w:rPr>
      </w:pPr>
      <w:r>
        <w:rPr>
          <w:rFonts w:ascii="宋体" w:hAnsi="宋体" w:cs="宋体" w:hint="eastAsia"/>
          <w:color w:val="000000"/>
          <w:sz w:val="24"/>
        </w:rPr>
        <w:t>1.供应商须提供产品设备的验收方案，该方案须符合国家相关行业标准和</w:t>
      </w:r>
      <w:r>
        <w:rPr>
          <w:rFonts w:ascii="宋体" w:hAnsi="宋体" w:cs="宋体" w:hint="eastAsia"/>
          <w:color w:val="000000"/>
          <w:sz w:val="24"/>
        </w:rPr>
        <w:lastRenderedPageBreak/>
        <w:t xml:space="preserve">验收标准。 </w:t>
      </w:r>
    </w:p>
    <w:p w14:paraId="2741CE09" w14:textId="77777777" w:rsidR="002B1989" w:rsidRDefault="002B1989" w:rsidP="002B1989">
      <w:pPr>
        <w:adjustRightInd w:val="0"/>
        <w:snapToGrid w:val="0"/>
        <w:spacing w:line="360" w:lineRule="auto"/>
        <w:ind w:firstLineChars="200" w:firstLine="480"/>
        <w:rPr>
          <w:rFonts w:ascii="宋体" w:hAnsi="宋体" w:cs="宋体" w:hint="eastAsia"/>
          <w:color w:val="000000"/>
          <w:sz w:val="24"/>
        </w:rPr>
      </w:pPr>
      <w:r>
        <w:rPr>
          <w:rFonts w:ascii="宋体" w:hAnsi="宋体" w:cs="宋体" w:hint="eastAsia"/>
          <w:color w:val="000000"/>
          <w:sz w:val="24"/>
        </w:rPr>
        <w:t>2.货物到达采购人指定现场前，应提前1天通知采购人做好准备，由采购人会同有关单位和人员根据中标供应商提供的货物设备清单，进行现场验收；</w:t>
      </w:r>
    </w:p>
    <w:p w14:paraId="2289E778" w14:textId="77777777" w:rsidR="002B1989" w:rsidRDefault="002B1989" w:rsidP="002B1989">
      <w:pPr>
        <w:adjustRightInd w:val="0"/>
        <w:snapToGrid w:val="0"/>
        <w:spacing w:line="360" w:lineRule="auto"/>
        <w:ind w:firstLineChars="200" w:firstLine="480"/>
        <w:rPr>
          <w:rFonts w:ascii="宋体" w:hAnsi="宋体" w:cs="宋体" w:hint="eastAsia"/>
          <w:color w:val="000000"/>
          <w:sz w:val="24"/>
        </w:rPr>
      </w:pPr>
      <w:r>
        <w:rPr>
          <w:rFonts w:ascii="宋体" w:hAnsi="宋体" w:cs="宋体" w:hint="eastAsia"/>
          <w:color w:val="000000"/>
          <w:sz w:val="24"/>
        </w:rPr>
        <w:t>3、产品配置必须原厂出厂时全部自带，所有设备外包装箱不得自行拆封，包装箱上所有标</w:t>
      </w:r>
      <w:r>
        <w:rPr>
          <w:rFonts w:ascii="宋体" w:hAnsi="宋体" w:cs="宋体" w:hint="eastAsia"/>
          <w:sz w:val="24"/>
        </w:rPr>
        <w:t>签等不得涂改或撕毁，否则采购单位有权拒绝验收；</w:t>
      </w:r>
    </w:p>
    <w:p w14:paraId="1F81A2EA" w14:textId="77777777" w:rsidR="002B1989" w:rsidRDefault="002B1989" w:rsidP="002B198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 xml:space="preserve">4.中标供应商在完成项目后，若经采购人验收不合格，中标供应商承担所有责任。 </w:t>
      </w:r>
    </w:p>
    <w:p w14:paraId="4B53A6F3" w14:textId="77777777" w:rsidR="002B1989" w:rsidRDefault="002B1989" w:rsidP="002B1989">
      <w:pPr>
        <w:spacing w:line="360" w:lineRule="auto"/>
        <w:ind w:firstLineChars="200" w:firstLine="482"/>
        <w:rPr>
          <w:rFonts w:ascii="宋体" w:hAnsi="宋体" w:cs="宋体" w:hint="eastAsia"/>
          <w:b/>
          <w:bCs/>
          <w:color w:val="000000"/>
          <w:sz w:val="24"/>
        </w:rPr>
      </w:pPr>
      <w:r>
        <w:rPr>
          <w:rFonts w:ascii="宋体" w:hAnsi="宋体" w:cs="宋体" w:hint="eastAsia"/>
          <w:b/>
          <w:bCs/>
          <w:color w:val="000000"/>
          <w:sz w:val="24"/>
        </w:rPr>
        <w:t xml:space="preserve">（二）验收标准 </w:t>
      </w:r>
    </w:p>
    <w:p w14:paraId="63389E1A" w14:textId="77777777" w:rsidR="002B1989" w:rsidRDefault="002B1989" w:rsidP="002B198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 xml:space="preserve">1.招标文件第三章“项目需求”中明确的标准和技术要求； </w:t>
      </w:r>
    </w:p>
    <w:p w14:paraId="0E1645E2" w14:textId="77777777" w:rsidR="002B1989" w:rsidRDefault="002B1989" w:rsidP="002B198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 xml:space="preserve">2.与合同货物有关的最新版本的中华人民共和国国家/国际标准和部颁标准； </w:t>
      </w:r>
    </w:p>
    <w:p w14:paraId="07839AF0" w14:textId="77777777" w:rsidR="002B1989" w:rsidRDefault="002B1989" w:rsidP="002B198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 xml:space="preserve">3.中标供应商随投标文件提供货物制造国的制造及验收的官方标准或货物验收大纲，经采购方确认后，将作为对货物的验收依据之一； </w:t>
      </w:r>
    </w:p>
    <w:p w14:paraId="5EDBA6A1" w14:textId="77777777" w:rsidR="002B1989" w:rsidRDefault="002B1989" w:rsidP="002B198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4.中标供应商在澄清投标文件时</w:t>
      </w:r>
      <w:proofErr w:type="gramStart"/>
      <w:r>
        <w:rPr>
          <w:rFonts w:ascii="宋体" w:hAnsi="宋体" w:cs="宋体" w:hint="eastAsia"/>
          <w:color w:val="000000"/>
          <w:sz w:val="24"/>
        </w:rPr>
        <w:t>作出</w:t>
      </w:r>
      <w:proofErr w:type="gramEnd"/>
      <w:r>
        <w:rPr>
          <w:rFonts w:ascii="宋体" w:hAnsi="宋体" w:cs="宋体" w:hint="eastAsia"/>
          <w:color w:val="000000"/>
          <w:sz w:val="24"/>
        </w:rPr>
        <w:t xml:space="preserve">的承诺，经采购方确认后，将作为对货物的验收依据之一； </w:t>
      </w:r>
    </w:p>
    <w:p w14:paraId="2B94463B" w14:textId="77777777" w:rsidR="002B1989" w:rsidRDefault="002B1989" w:rsidP="002B198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 xml:space="preserve">5.货物性能考核指标：不得低于上述货物验收标准中的指标。具体指标签订合同时根据招标文件和投标文件确定。 </w:t>
      </w:r>
    </w:p>
    <w:p w14:paraId="725713CE" w14:textId="77777777" w:rsidR="002B1989" w:rsidRDefault="002B1989" w:rsidP="002B1989">
      <w:pPr>
        <w:spacing w:line="360" w:lineRule="auto"/>
        <w:ind w:firstLineChars="200" w:firstLine="482"/>
        <w:rPr>
          <w:rFonts w:ascii="宋体" w:hAnsi="宋体" w:cs="宋体" w:hint="eastAsia"/>
          <w:b/>
          <w:bCs/>
          <w:color w:val="000000"/>
          <w:sz w:val="24"/>
        </w:rPr>
      </w:pPr>
      <w:r>
        <w:rPr>
          <w:rFonts w:ascii="宋体" w:hAnsi="宋体" w:cs="宋体" w:hint="eastAsia"/>
          <w:b/>
          <w:bCs/>
          <w:color w:val="000000"/>
          <w:sz w:val="24"/>
        </w:rPr>
        <w:t xml:space="preserve">六、供货期 </w:t>
      </w:r>
    </w:p>
    <w:p w14:paraId="119FC5E4" w14:textId="77777777" w:rsidR="002B1989" w:rsidRDefault="002B1989" w:rsidP="002B1989">
      <w:pPr>
        <w:spacing w:line="360" w:lineRule="auto"/>
        <w:ind w:firstLineChars="200" w:firstLine="480"/>
        <w:rPr>
          <w:rFonts w:ascii="宋体" w:hAnsi="宋体" w:cs="宋体" w:hint="eastAsia"/>
          <w:color w:val="000000"/>
          <w:sz w:val="24"/>
        </w:rPr>
      </w:pPr>
      <w:r>
        <w:rPr>
          <w:rFonts w:ascii="宋体" w:hAnsi="宋体" w:cs="宋体" w:hint="eastAsia"/>
          <w:color w:val="000000"/>
          <w:sz w:val="24"/>
        </w:rPr>
        <w:t xml:space="preserve">在合同签订后 20 日内送达采购人指定地点并安装调试完毕。否则按照每天合同金额百分之一支付违约金。 </w:t>
      </w:r>
    </w:p>
    <w:p w14:paraId="0ABCE1B4" w14:textId="77777777" w:rsidR="001B7923" w:rsidRPr="002B1989" w:rsidRDefault="001B7923"/>
    <w:sectPr w:rsidR="001B7923" w:rsidRPr="002B19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1B4414" w14:textId="77777777" w:rsidR="001B33A9" w:rsidRDefault="001B33A9" w:rsidP="002B1989">
      <w:pPr>
        <w:rPr>
          <w:rFonts w:hint="eastAsia"/>
        </w:rPr>
      </w:pPr>
      <w:r>
        <w:separator/>
      </w:r>
    </w:p>
  </w:endnote>
  <w:endnote w:type="continuationSeparator" w:id="0">
    <w:p w14:paraId="43EA6A66" w14:textId="77777777" w:rsidR="001B33A9" w:rsidRDefault="001B33A9" w:rsidP="002B198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07CE86" w14:textId="77777777" w:rsidR="001B33A9" w:rsidRDefault="001B33A9" w:rsidP="002B1989">
      <w:pPr>
        <w:rPr>
          <w:rFonts w:hint="eastAsia"/>
        </w:rPr>
      </w:pPr>
      <w:r>
        <w:separator/>
      </w:r>
    </w:p>
  </w:footnote>
  <w:footnote w:type="continuationSeparator" w:id="0">
    <w:p w14:paraId="04FC150B" w14:textId="77777777" w:rsidR="001B33A9" w:rsidRDefault="001B33A9" w:rsidP="002B1989">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923"/>
    <w:rsid w:val="001B33A9"/>
    <w:rsid w:val="001B7923"/>
    <w:rsid w:val="002B1989"/>
    <w:rsid w:val="003429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C441E5"/>
  <w15:chartTrackingRefBased/>
  <w15:docId w15:val="{F1B06087-6135-4722-AC38-F52DC113A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2B1989"/>
    <w:pPr>
      <w:widowControl w:val="0"/>
      <w:jc w:val="both"/>
    </w:pPr>
    <w:rPr>
      <w:rFonts w:ascii="Times New Roman" w:eastAsia="宋体" w:hAnsi="Times New Roman" w:cs="Times New Roman"/>
      <w:szCs w:val="24"/>
      <w14:ligatures w14:val="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2B1989"/>
    <w:pPr>
      <w:tabs>
        <w:tab w:val="center" w:pos="4153"/>
        <w:tab w:val="right" w:pos="8306"/>
      </w:tabs>
      <w:snapToGrid w:val="0"/>
      <w:jc w:val="center"/>
    </w:pPr>
    <w:rPr>
      <w:rFonts w:asciiTheme="minorHAnsi" w:eastAsiaTheme="minorEastAsia" w:hAnsiTheme="minorHAnsi" w:cstheme="minorBidi"/>
      <w:sz w:val="18"/>
      <w:szCs w:val="18"/>
      <w14:ligatures w14:val="standardContextual"/>
    </w:rPr>
  </w:style>
  <w:style w:type="character" w:customStyle="1" w:styleId="a5">
    <w:name w:val="页眉 字符"/>
    <w:basedOn w:val="a1"/>
    <w:link w:val="a4"/>
    <w:uiPriority w:val="99"/>
    <w:rsid w:val="002B1989"/>
    <w:rPr>
      <w:sz w:val="18"/>
      <w:szCs w:val="18"/>
    </w:rPr>
  </w:style>
  <w:style w:type="paragraph" w:styleId="a6">
    <w:name w:val="footer"/>
    <w:basedOn w:val="a"/>
    <w:link w:val="a7"/>
    <w:uiPriority w:val="99"/>
    <w:unhideWhenUsed/>
    <w:rsid w:val="002B1989"/>
    <w:pPr>
      <w:tabs>
        <w:tab w:val="center" w:pos="4153"/>
        <w:tab w:val="right" w:pos="8306"/>
      </w:tabs>
      <w:snapToGrid w:val="0"/>
      <w:jc w:val="left"/>
    </w:pPr>
    <w:rPr>
      <w:rFonts w:asciiTheme="minorHAnsi" w:eastAsiaTheme="minorEastAsia" w:hAnsiTheme="minorHAnsi" w:cstheme="minorBidi"/>
      <w:sz w:val="18"/>
      <w:szCs w:val="18"/>
      <w14:ligatures w14:val="standardContextual"/>
    </w:rPr>
  </w:style>
  <w:style w:type="character" w:customStyle="1" w:styleId="a7">
    <w:name w:val="页脚 字符"/>
    <w:basedOn w:val="a1"/>
    <w:link w:val="a6"/>
    <w:uiPriority w:val="99"/>
    <w:rsid w:val="002B1989"/>
    <w:rPr>
      <w:sz w:val="18"/>
      <w:szCs w:val="18"/>
    </w:rPr>
  </w:style>
  <w:style w:type="paragraph" w:styleId="a8">
    <w:name w:val="List Paragraph"/>
    <w:basedOn w:val="a"/>
    <w:uiPriority w:val="34"/>
    <w:qFormat/>
    <w:rsid w:val="002B1989"/>
    <w:pPr>
      <w:ind w:firstLine="420"/>
    </w:pPr>
  </w:style>
  <w:style w:type="character" w:customStyle="1" w:styleId="1CharChar">
    <w:name w:val="标题 1 Char Char"/>
    <w:qFormat/>
    <w:rsid w:val="002B1989"/>
    <w:rPr>
      <w:rFonts w:ascii="宋体" w:eastAsia="宋体" w:hAnsi="宋体" w:hint="eastAsia"/>
      <w:b/>
      <w:spacing w:val="-2"/>
      <w:sz w:val="24"/>
      <w:lang w:val="en-US" w:eastAsia="zh-CN"/>
    </w:rPr>
  </w:style>
  <w:style w:type="paragraph" w:styleId="a0">
    <w:name w:val="Block Text"/>
    <w:basedOn w:val="a"/>
    <w:uiPriority w:val="99"/>
    <w:semiHidden/>
    <w:unhideWhenUsed/>
    <w:rsid w:val="002B1989"/>
    <w:pPr>
      <w:spacing w:after="120"/>
      <w:ind w:leftChars="700" w:left="1440" w:rightChars="700" w:right="1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395</Words>
  <Characters>2258</Characters>
  <Application>Microsoft Office Word</Application>
  <DocSecurity>0</DocSecurity>
  <Lines>18</Lines>
  <Paragraphs>5</Paragraphs>
  <ScaleCrop>false</ScaleCrop>
  <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潇 潇</dc:creator>
  <cp:keywords/>
  <dc:description/>
  <cp:lastModifiedBy>潇 潇</cp:lastModifiedBy>
  <cp:revision>2</cp:revision>
  <dcterms:created xsi:type="dcterms:W3CDTF">2024-07-19T02:34:00Z</dcterms:created>
  <dcterms:modified xsi:type="dcterms:W3CDTF">2024-07-19T02:37:00Z</dcterms:modified>
</cp:coreProperties>
</file>